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8F1" w:rsidRDefault="00DB28F1" w:rsidP="0056043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B28F1" w:rsidRPr="00DB28F1" w:rsidRDefault="00591E82" w:rsidP="00DB28F1">
      <w:pPr>
        <w:spacing w:after="0" w:line="240" w:lineRule="auto"/>
        <w:jc w:val="center"/>
        <w:rPr>
          <w:rFonts w:ascii="Tms Rmn" w:eastAsia="Times New Roman" w:hAnsi="Tms Rm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0pt;margin-top:-27pt;width:52pt;height:81pt;z-index:-1">
            <v:imagedata r:id="rId9" o:title=""/>
          </v:shape>
        </w:pict>
      </w:r>
    </w:p>
    <w:p w:rsidR="00DB28F1" w:rsidRPr="00DB28F1" w:rsidRDefault="00DB28F1" w:rsidP="00DB28F1">
      <w:pPr>
        <w:spacing w:after="0" w:line="240" w:lineRule="auto"/>
        <w:rPr>
          <w:rFonts w:ascii="Tms Rmn" w:eastAsia="Times New Roman" w:hAnsi="Tms Rmn"/>
          <w:sz w:val="24"/>
          <w:szCs w:val="24"/>
          <w:lang w:eastAsia="ru-RU"/>
        </w:rPr>
      </w:pPr>
    </w:p>
    <w:p w:rsidR="00DB28F1" w:rsidRPr="00DB28F1" w:rsidRDefault="00DB28F1" w:rsidP="00DB28F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B28F1" w:rsidRPr="00DB28F1" w:rsidRDefault="00DB28F1" w:rsidP="00DB28F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B28F1" w:rsidRPr="00DB28F1" w:rsidRDefault="00DB28F1" w:rsidP="00DB28F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B28F1" w:rsidRPr="00DB28F1" w:rsidRDefault="00DB28F1" w:rsidP="00DB28F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B28F1">
        <w:rPr>
          <w:rFonts w:ascii="Times New Roman" w:eastAsia="Times New Roman" w:hAnsi="Times New Roman"/>
          <w:b/>
          <w:sz w:val="28"/>
          <w:szCs w:val="28"/>
          <w:lang w:eastAsia="ru-RU"/>
        </w:rPr>
        <w:t>ВОЛГОГРАДСКАЯ ОБЛАСТЬ</w:t>
      </w:r>
    </w:p>
    <w:p w:rsidR="00DB28F1" w:rsidRPr="00DB28F1" w:rsidRDefault="00DB28F1" w:rsidP="00DB28F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B28F1">
        <w:rPr>
          <w:rFonts w:ascii="Times New Roman" w:eastAsia="Times New Roman" w:hAnsi="Times New Roman"/>
          <w:b/>
          <w:sz w:val="28"/>
          <w:szCs w:val="28"/>
          <w:lang w:eastAsia="ru-RU"/>
        </w:rPr>
        <w:t>КОНТРОЛЬНО-СЧЕТНАЯ КОМИССИЯ</w:t>
      </w:r>
    </w:p>
    <w:p w:rsidR="00DB28F1" w:rsidRPr="00DB28F1" w:rsidRDefault="00DB28F1" w:rsidP="00DB28F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B28F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КУМЫЛЖЕНСКОГО МУНИЦИПАЛЬНОГО РАЙОНА </w:t>
      </w:r>
    </w:p>
    <w:p w:rsidR="00DB28F1" w:rsidRPr="00DB28F1" w:rsidRDefault="00DB28F1" w:rsidP="00DB28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DB28F1" w:rsidRPr="00DB28F1" w:rsidRDefault="00DB28F1" w:rsidP="00DB28F1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DB28F1">
        <w:rPr>
          <w:rFonts w:ascii="Times New Roman" w:eastAsia="Times New Roman" w:hAnsi="Times New Roman"/>
          <w:b/>
          <w:sz w:val="36"/>
          <w:szCs w:val="36"/>
          <w:lang w:eastAsia="ru-RU"/>
        </w:rPr>
        <w:t>РАСПОРЯЖЕНИЕ</w:t>
      </w:r>
    </w:p>
    <w:p w:rsidR="00DB28F1" w:rsidRPr="00DB28F1" w:rsidRDefault="00AC237A" w:rsidP="00DB28F1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 30 июня 2015 г.</w:t>
      </w:r>
      <w:r w:rsidR="00DB28F1" w:rsidRPr="00DB28F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№ 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12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688"/>
      </w:tblGrid>
      <w:tr w:rsidR="00DB28F1" w:rsidRPr="00DB28F1" w:rsidTr="00FA01FE">
        <w:tc>
          <w:tcPr>
            <w:tcW w:w="5688" w:type="dxa"/>
            <w:shd w:val="clear" w:color="auto" w:fill="auto"/>
          </w:tcPr>
          <w:p w:rsidR="00DB28F1" w:rsidRPr="00DB28F1" w:rsidRDefault="00DB28F1" w:rsidP="00DB28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B28F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 утверждении Стандарта внешнего муниципального финансового контроля «Общие правила проведения экспертно-аналитического мероприятия»</w:t>
            </w:r>
          </w:p>
        </w:tc>
      </w:tr>
    </w:tbl>
    <w:p w:rsidR="00DB28F1" w:rsidRPr="00DB28F1" w:rsidRDefault="00DB28F1" w:rsidP="00DB28F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28F1" w:rsidRPr="00DB28F1" w:rsidRDefault="00DB28F1" w:rsidP="00DB28F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28F1" w:rsidRPr="00DB28F1" w:rsidRDefault="00DB28F1" w:rsidP="00DB28F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28F1" w:rsidRPr="00DB28F1" w:rsidRDefault="00DB28F1" w:rsidP="00DB28F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8F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Руководствуясь Положением о Контрольно-счетной комиссии Кумылженского муниципального района, утвержденного решением Кумылженской районной Думы от 09.11.2011 года № 28/209-РД.</w:t>
      </w:r>
    </w:p>
    <w:p w:rsidR="00DB28F1" w:rsidRPr="00DB28F1" w:rsidRDefault="00DB28F1" w:rsidP="00DB28F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28F1" w:rsidRPr="00DB28F1" w:rsidRDefault="00DB28F1" w:rsidP="00DB28F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28F1" w:rsidRDefault="00DB28F1" w:rsidP="00DB28F1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8F1">
        <w:rPr>
          <w:rFonts w:ascii="Times New Roman" w:eastAsia="Times New Roman" w:hAnsi="Times New Roman"/>
          <w:sz w:val="28"/>
          <w:szCs w:val="28"/>
          <w:lang w:eastAsia="ru-RU"/>
        </w:rPr>
        <w:t>Утвердить Стандарт внешнего муниципального финансового контроля «Общие правила проведения экспертно-аналитического мероприятия»</w:t>
      </w:r>
    </w:p>
    <w:p w:rsidR="00DB28F1" w:rsidRPr="00DB28F1" w:rsidRDefault="00DB28F1" w:rsidP="00DB28F1">
      <w:pPr>
        <w:suppressAutoHyphens/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28F1" w:rsidRPr="00DB28F1" w:rsidRDefault="00DB28F1" w:rsidP="00DB28F1">
      <w:pPr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8F1">
        <w:rPr>
          <w:rFonts w:ascii="Times New Roman" w:eastAsia="Times New Roman" w:hAnsi="Times New Roman"/>
          <w:sz w:val="28"/>
          <w:szCs w:val="28"/>
          <w:lang w:eastAsia="ru-RU"/>
        </w:rPr>
        <w:t>Настоящее распоряжение вступает в силу со дня его подписания.</w:t>
      </w:r>
    </w:p>
    <w:p w:rsidR="00DB28F1" w:rsidRPr="00DB28F1" w:rsidRDefault="00DB28F1" w:rsidP="00DB28F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28F1" w:rsidRPr="00DB28F1" w:rsidRDefault="00DB28F1" w:rsidP="00DB28F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28F1" w:rsidRPr="00DB28F1" w:rsidRDefault="00DB28F1" w:rsidP="00DB28F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28F1" w:rsidRPr="00DB28F1" w:rsidRDefault="00DB28F1" w:rsidP="00DB28F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28F1" w:rsidRPr="00DB28F1" w:rsidRDefault="00DB28F1" w:rsidP="00DB28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8F1">
        <w:rPr>
          <w:rFonts w:ascii="Times New Roman" w:eastAsia="Times New Roman" w:hAnsi="Times New Roman"/>
          <w:sz w:val="28"/>
          <w:szCs w:val="28"/>
          <w:lang w:eastAsia="ru-RU"/>
        </w:rPr>
        <w:t>Председатель Контрольно-счетной комиссии</w:t>
      </w:r>
    </w:p>
    <w:p w:rsidR="00DB28F1" w:rsidRPr="00DB28F1" w:rsidRDefault="00DB28F1" w:rsidP="00DB28F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8F1">
        <w:rPr>
          <w:rFonts w:ascii="Times New Roman" w:eastAsia="Times New Roman" w:hAnsi="Times New Roman"/>
          <w:sz w:val="28"/>
          <w:szCs w:val="28"/>
          <w:lang w:eastAsia="ru-RU"/>
        </w:rPr>
        <w:t>Кумылженского муниципального района                                 А.А. Пинской</w:t>
      </w:r>
    </w:p>
    <w:p w:rsidR="00DB28F1" w:rsidRPr="00DB28F1" w:rsidRDefault="00DB28F1" w:rsidP="00DB28F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28F1" w:rsidRDefault="00DB28F1" w:rsidP="0056043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DB28F1" w:rsidRDefault="00DB28F1" w:rsidP="0056043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DB28F1" w:rsidRDefault="00DB28F1" w:rsidP="0056043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DB28F1" w:rsidRDefault="00DB28F1" w:rsidP="0056043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DB28F1" w:rsidRDefault="00DB28F1" w:rsidP="0056043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DB28F1" w:rsidRDefault="00DB28F1" w:rsidP="0056043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DB28F1" w:rsidRDefault="00DB28F1" w:rsidP="0056043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DB28F1" w:rsidRDefault="00DB28F1" w:rsidP="0056043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DB28F1" w:rsidRDefault="00DB28F1" w:rsidP="0056043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DB28F1" w:rsidRDefault="00DB28F1" w:rsidP="0056043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043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lastRenderedPageBreak/>
        <w:t>Содержание:</w:t>
      </w:r>
    </w:p>
    <w:p w:rsidR="00A148CF" w:rsidRDefault="00A148CF" w:rsidP="0056043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1. Общие положения……………………………………………………………...3</w:t>
      </w: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2. Общая характеристика экспертно-аналитического мероприятия…………..3</w:t>
      </w: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3. Подготовка экспертно-аналитического мероприятия…………….….……....4</w:t>
      </w: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4. Проведение экспертно-аналитического мероприятия и оформление его</w:t>
      </w: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результатов………………………………………..…...……..…….…….………..6</w:t>
      </w: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5. Контроль за реализацией результатов экспертно-аналитических. мероприятий, проводимых 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</w:t>
      </w:r>
      <w:r w:rsidR="00EF4B88">
        <w:rPr>
          <w:rFonts w:ascii="TimesNewRomanPSMT" w:hAnsi="TimesNewRomanPSMT" w:cs="TimesNewRomanPSMT"/>
          <w:sz w:val="28"/>
          <w:szCs w:val="28"/>
          <w:lang w:eastAsia="ru-RU"/>
        </w:rPr>
        <w:t>о-счетной комиссией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………..………..8</w:t>
      </w: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Pr="009A2BE4" w:rsidRDefault="00A148CF" w:rsidP="00D5262A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  <w:lang w:eastAsia="ru-RU"/>
        </w:rPr>
      </w:pPr>
      <w:r w:rsidRPr="009A2BE4">
        <w:rPr>
          <w:rFonts w:ascii="TimesNewRomanPS-BoldMT" w:hAnsi="TimesNewRomanPS-BoldMT" w:cs="TimesNewRomanPS-BoldMT"/>
          <w:b/>
          <w:bCs/>
          <w:sz w:val="28"/>
          <w:szCs w:val="28"/>
          <w:lang w:eastAsia="ru-RU"/>
        </w:rPr>
        <w:lastRenderedPageBreak/>
        <w:t>Общие положения</w:t>
      </w:r>
    </w:p>
    <w:p w:rsidR="00A148CF" w:rsidRPr="009A2BE4" w:rsidRDefault="00A148CF" w:rsidP="009A2BE4">
      <w:pPr>
        <w:pStyle w:val="a7"/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  <w:lang w:eastAsia="ru-RU"/>
        </w:rPr>
      </w:pP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1.1. Основанием для разработки стандарта внешнего муниципального</w:t>
      </w:r>
    </w:p>
    <w:p w:rsidR="00A148CF" w:rsidRPr="00A36314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-BoldMT" w:hAnsi="TimesNewRomanPS-BoldMT" w:cs="TimesNewRomanPS-BoldMT"/>
          <w:bCs/>
          <w:sz w:val="20"/>
          <w:szCs w:val="20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финансового контроля, осуществляемого 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</w:t>
      </w:r>
      <w:r w:rsidR="001C0945">
        <w:rPr>
          <w:rFonts w:ascii="TimesNewRomanPSMT" w:hAnsi="TimesNewRomanPSMT" w:cs="TimesNewRomanPSMT"/>
          <w:sz w:val="28"/>
          <w:szCs w:val="28"/>
          <w:lang w:eastAsia="ru-RU"/>
        </w:rPr>
        <w:t>о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>-счетн</w:t>
      </w:r>
      <w:r w:rsidR="001C0945">
        <w:rPr>
          <w:rFonts w:ascii="TimesNewRomanPSMT" w:hAnsi="TimesNewRomanPSMT" w:cs="TimesNewRomanPSMT"/>
          <w:sz w:val="28"/>
          <w:szCs w:val="28"/>
          <w:lang w:eastAsia="ru-RU"/>
        </w:rPr>
        <w:t>ой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1C0945">
        <w:rPr>
          <w:rFonts w:ascii="TimesNewRomanPSMT" w:hAnsi="TimesNewRomanPSMT" w:cs="TimesNewRomanPSMT"/>
          <w:sz w:val="28"/>
          <w:szCs w:val="28"/>
          <w:lang w:eastAsia="ru-RU"/>
        </w:rPr>
        <w:t xml:space="preserve">комиссией </w:t>
      </w:r>
      <w:r w:rsidR="001C0945" w:rsidRPr="001C0945">
        <w:rPr>
          <w:rFonts w:ascii="TimesNewRomanPS-BoldMT" w:hAnsi="TimesNewRomanPS-BoldMT" w:cs="TimesNewRomanPS-BoldMT"/>
          <w:bCs/>
          <w:sz w:val="28"/>
          <w:szCs w:val="28"/>
          <w:lang w:eastAsia="ru-RU"/>
        </w:rPr>
        <w:t>Кумылженского муниципального района</w:t>
      </w:r>
      <w:r>
        <w:rPr>
          <w:rFonts w:ascii="TimesNewRomanPS-BoldMT" w:hAnsi="TimesNewRomanPS-BoldMT" w:cs="TimesNewRomanPS-BoldMT"/>
          <w:bCs/>
          <w:sz w:val="20"/>
          <w:szCs w:val="20"/>
          <w:lang w:eastAsia="ru-RU"/>
        </w:rPr>
        <w:t>,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«Общие правила проведения экспертно-аналитического мероприятия» (далее –</w:t>
      </w:r>
      <w:r w:rsidRPr="009A2BE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</w:t>
      </w:r>
      <w:r w:rsidR="001C0945">
        <w:rPr>
          <w:rFonts w:ascii="TimesNewRomanPSMT" w:hAnsi="TimesNewRomanPSMT" w:cs="TimesNewRomanPSMT"/>
          <w:sz w:val="28"/>
          <w:szCs w:val="28"/>
          <w:lang w:eastAsia="ru-RU"/>
        </w:rPr>
        <w:t>о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>-счетн</w:t>
      </w:r>
      <w:r w:rsidR="001C0945">
        <w:rPr>
          <w:rFonts w:ascii="TimesNewRomanPSMT" w:hAnsi="TimesNewRomanPSMT" w:cs="TimesNewRomanPSMT"/>
          <w:sz w:val="28"/>
          <w:szCs w:val="28"/>
          <w:lang w:eastAsia="ru-RU"/>
        </w:rPr>
        <w:t>ая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1C0945">
        <w:rPr>
          <w:rFonts w:ascii="TimesNewRomanPSMT" w:hAnsi="TimesNewRomanPSMT" w:cs="TimesNewRomanPSMT"/>
          <w:sz w:val="28"/>
          <w:szCs w:val="28"/>
          <w:lang w:eastAsia="ru-RU"/>
        </w:rPr>
        <w:t>комиссия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, Стандарт) являются: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- Федеральный закон от 07.02.2011 № 6-ФЗ «Об общих принципах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организации и деятельности контрольно-счетных органов субъектов Российской Федерации и муниципальных образований»;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- </w:t>
      </w:r>
      <w:r w:rsidR="00CD3DA1" w:rsidRPr="00CD3DA1">
        <w:rPr>
          <w:rFonts w:ascii="Times New Roman" w:eastAsia="Times New Roman" w:hAnsi="Times New Roman"/>
          <w:sz w:val="28"/>
          <w:szCs w:val="28"/>
          <w:lang w:eastAsia="ru-RU"/>
        </w:rPr>
        <w:t>решение Кумылженской районной Думы от 09.11.2011 года № 28/209-РД</w:t>
      </w:r>
      <w:r w:rsidR="00CD3DA1" w:rsidRPr="00CD3DA1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Положени</w:t>
      </w:r>
      <w:r w:rsidR="00CD3DA1">
        <w:rPr>
          <w:rFonts w:ascii="TimesNewRomanPSMT" w:hAnsi="TimesNewRomanPSMT" w:cs="TimesNewRomanPSMT"/>
          <w:sz w:val="28"/>
          <w:szCs w:val="28"/>
          <w:lang w:eastAsia="ru-RU"/>
        </w:rPr>
        <w:t>е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о </w:t>
      </w:r>
      <w:r w:rsidR="001C0945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Контрольно-счетной комиссии Кумылженского муниципального района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»;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1.2. Настоящий Стандарт разработан в соответствии с Общими требованиями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к стандартам внешнего государственного и муниципального финансового контроля</w:t>
      </w:r>
      <w:r w:rsidRPr="009E6B69">
        <w:rPr>
          <w:rFonts w:ascii="TimesNewRomanPSMT" w:hAnsi="TimesNewRomanPSMT" w:cs="TimesNewRomanPSMT"/>
          <w:sz w:val="28"/>
          <w:szCs w:val="28"/>
          <w:lang w:eastAsia="ru-RU"/>
        </w:rPr>
        <w:t>, утвержденными Коллегией Счетной палаты Российской Федерации (протокол от 12.05.2012 № 21К (854)).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1.3. При разработке настоящего Стандарта учтены положения стандарта</w:t>
      </w:r>
    </w:p>
    <w:p w:rsidR="00A148CF" w:rsidRPr="00332424" w:rsidRDefault="00A148CF" w:rsidP="001C094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Счетной палаты Российской Федерации </w:t>
      </w:r>
      <w:r w:rsidRPr="009E6B69">
        <w:rPr>
          <w:rFonts w:ascii="TimesNewRomanPSMT" w:hAnsi="TimesNewRomanPSMT" w:cs="TimesNewRomanPSMT"/>
          <w:sz w:val="28"/>
          <w:szCs w:val="28"/>
          <w:lang w:eastAsia="ru-RU"/>
        </w:rPr>
        <w:t>СФК 102 «Проведение экспертно-аналитического мероприятия», утвержденного решением Коллегии Счетной палаты Российской Федерации (протокол от 16.07.2010 №36К(738)).</w:t>
      </w:r>
    </w:p>
    <w:p w:rsidR="00A148CF" w:rsidRPr="00332424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>1.4. Целью разработки и введения в действие Стандарта является определение единых требований к организации и проведению экспертно-аналитических мероприятий Контрольно-счетн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о</w:t>
      </w:r>
      <w:r w:rsidR="001C0945">
        <w:rPr>
          <w:rFonts w:ascii="TimesNewRomanPSMT" w:hAnsi="TimesNewRomanPSMT" w:cs="TimesNewRomanPSMT"/>
          <w:sz w:val="28"/>
          <w:szCs w:val="28"/>
          <w:lang w:eastAsia="ru-RU"/>
        </w:rPr>
        <w:t>й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1C0945">
        <w:rPr>
          <w:rFonts w:ascii="TimesNewRomanPSMT" w:hAnsi="TimesNewRomanPSMT" w:cs="TimesNewRomanPSMT"/>
          <w:sz w:val="28"/>
          <w:szCs w:val="28"/>
          <w:lang w:eastAsia="ru-RU"/>
        </w:rPr>
        <w:t>комиссией</w:t>
      </w:r>
      <w:r w:rsidR="00397D91">
        <w:rPr>
          <w:rFonts w:ascii="TimesNewRomanPSMT" w:hAnsi="TimesNewRomanPSMT" w:cs="TimesNewRomanPSMT"/>
          <w:sz w:val="28"/>
          <w:szCs w:val="28"/>
          <w:lang w:eastAsia="ru-RU"/>
        </w:rPr>
        <w:t xml:space="preserve">. 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>Задачей Стандарта является установление правил и процедур подготовки, проведения и оформления результатов экспертно-аналитических мероприятий.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1.5. Подготовка заключений </w:t>
      </w:r>
      <w:r w:rsidR="001C0945"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 w:rsidR="001C0945">
        <w:rPr>
          <w:rFonts w:ascii="TimesNewRomanPSMT" w:hAnsi="TimesNewRomanPSMT" w:cs="TimesNewRomanPSMT"/>
          <w:sz w:val="28"/>
          <w:szCs w:val="28"/>
          <w:lang w:eastAsia="ru-RU"/>
        </w:rPr>
        <w:t>ой</w:t>
      </w:r>
      <w:r w:rsidR="001C0945"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1C0945">
        <w:rPr>
          <w:rFonts w:ascii="TimesNewRomanPSMT" w:hAnsi="TimesNewRomanPSMT" w:cs="TimesNewRomanPSMT"/>
          <w:sz w:val="28"/>
          <w:szCs w:val="28"/>
          <w:lang w:eastAsia="ru-RU"/>
        </w:rPr>
        <w:t>комиссией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в рамках</w:t>
      </w:r>
    </w:p>
    <w:p w:rsidR="00A148CF" w:rsidRPr="00560431" w:rsidRDefault="00A148CF" w:rsidP="00794E4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предварительного, оперативного и последующего контроля бюджета дополнительно регламентируется соответствующими стандартами и иными локальными нормативными актами </w:t>
      </w:r>
      <w:r w:rsidR="001C0945"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 w:rsidR="001C0945">
        <w:rPr>
          <w:rFonts w:ascii="TimesNewRomanPSMT" w:hAnsi="TimesNewRomanPSMT" w:cs="TimesNewRomanPSMT"/>
          <w:sz w:val="28"/>
          <w:szCs w:val="28"/>
          <w:lang w:eastAsia="ru-RU"/>
        </w:rPr>
        <w:t>ой</w:t>
      </w:r>
      <w:r w:rsidR="001C0945"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1C0945">
        <w:rPr>
          <w:rFonts w:ascii="TimesNewRomanPSMT" w:hAnsi="TimesNewRomanPSMT" w:cs="TimesNewRomanPSMT"/>
          <w:sz w:val="28"/>
          <w:szCs w:val="28"/>
          <w:lang w:eastAsia="ru-RU"/>
        </w:rPr>
        <w:t>комиссией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.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-BoldMT" w:hAnsi="TimesNewRomanPS-BoldMT" w:cs="TimesNewRomanPS-BoldMT"/>
          <w:b/>
          <w:bCs/>
          <w:sz w:val="28"/>
          <w:szCs w:val="28"/>
          <w:lang w:eastAsia="ru-RU"/>
        </w:rPr>
      </w:pP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  <w:lang w:eastAsia="ru-RU"/>
        </w:rPr>
      </w:pPr>
      <w:r w:rsidRPr="00753882">
        <w:rPr>
          <w:rFonts w:ascii="TimesNewRomanPS-BoldMT" w:hAnsi="TimesNewRomanPS-BoldMT" w:cs="TimesNewRomanPS-BoldMT"/>
          <w:b/>
          <w:bCs/>
          <w:sz w:val="28"/>
          <w:szCs w:val="28"/>
          <w:lang w:eastAsia="ru-RU"/>
        </w:rPr>
        <w:t>2.</w:t>
      </w:r>
      <w:r>
        <w:rPr>
          <w:rFonts w:ascii="TimesNewRomanPS-BoldMT" w:hAnsi="TimesNewRomanPS-BoldMT" w:cs="TimesNewRomanPS-BoldMT"/>
          <w:b/>
          <w:bCs/>
          <w:sz w:val="28"/>
          <w:szCs w:val="28"/>
          <w:lang w:eastAsia="ru-RU"/>
        </w:rPr>
        <w:t xml:space="preserve"> Общая характеристика экспертно-аналитического мероприятия</w:t>
      </w:r>
    </w:p>
    <w:p w:rsidR="00A148CF" w:rsidRDefault="00A148CF" w:rsidP="00E44DB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2.1. Экспертно-аналитическое мероприятие представляет собой форму осуществления внешнего муниципального финансового контроля, связанную с проведением анализа, аналитического исследования, мониторинга, оценки и экспертизы, с целью выявления причин возможных отклонений от установленных  показателей в процессе формирования доходов и расходования средств бюджета </w:t>
      </w:r>
      <w:r w:rsidRPr="009C02CA">
        <w:rPr>
          <w:rFonts w:ascii="TimesNewRomanPS-BoldMT" w:hAnsi="TimesNewRomanPS-BoldMT" w:cs="TimesNewRomanPS-BoldMT"/>
          <w:bCs/>
          <w:sz w:val="28"/>
          <w:szCs w:val="28"/>
          <w:lang w:eastAsia="ru-RU"/>
        </w:rPr>
        <w:t>муниципального образования</w:t>
      </w:r>
      <w:r w:rsidRPr="009C02CA">
        <w:rPr>
          <w:rFonts w:ascii="TimesNewRomanPSMT" w:hAnsi="TimesNewRomanPSMT" w:cs="TimesNewRomanPSMT"/>
          <w:sz w:val="28"/>
          <w:szCs w:val="28"/>
          <w:lang w:eastAsia="ru-RU"/>
        </w:rPr>
        <w:t>,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определения эффективности использования собственности </w:t>
      </w:r>
      <w:r w:rsidR="009C02CA">
        <w:rPr>
          <w:rFonts w:ascii="TimesNewRomanPS-BoldMT" w:hAnsi="TimesNewRomanPS-BoldMT" w:cs="TimesNewRomanPS-BoldMT"/>
          <w:bCs/>
          <w:sz w:val="28"/>
          <w:szCs w:val="28"/>
          <w:lang w:eastAsia="ru-RU"/>
        </w:rPr>
        <w:t>муниципального образования</w:t>
      </w:r>
      <w:r w:rsidRPr="009C02CA">
        <w:rPr>
          <w:rFonts w:ascii="TimesNewRomanPSMT" w:hAnsi="TimesNewRomanPSMT" w:cs="TimesNewRomanPSMT"/>
          <w:sz w:val="28"/>
          <w:szCs w:val="28"/>
          <w:lang w:eastAsia="ru-RU"/>
        </w:rPr>
        <w:t>,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>
        <w:rPr>
          <w:rFonts w:ascii="TimesNewRomanPSMT" w:hAnsi="TimesNewRomanPSMT" w:cs="TimesNewRomanPSMT"/>
          <w:sz w:val="28"/>
          <w:szCs w:val="28"/>
          <w:lang w:eastAsia="ru-RU"/>
        </w:rPr>
        <w:lastRenderedPageBreak/>
        <w:t xml:space="preserve">выявления последствий реализации принимаемых нормативных правовых </w:t>
      </w:r>
      <w:r w:rsidRPr="009C02CA">
        <w:rPr>
          <w:rFonts w:ascii="TimesNewRomanPSMT" w:hAnsi="TimesNewRomanPSMT" w:cs="TimesNewRomanPSMT"/>
          <w:sz w:val="28"/>
          <w:szCs w:val="28"/>
          <w:lang w:eastAsia="ru-RU"/>
        </w:rPr>
        <w:t xml:space="preserve">актов  </w:t>
      </w:r>
      <w:r w:rsidRPr="009C02CA">
        <w:rPr>
          <w:rFonts w:ascii="TimesNewRomanPS-BoldMT" w:hAnsi="TimesNewRomanPS-BoldMT" w:cs="TimesNewRomanPS-BoldMT"/>
          <w:bCs/>
          <w:sz w:val="28"/>
          <w:szCs w:val="28"/>
          <w:lang w:eastAsia="ru-RU"/>
        </w:rPr>
        <w:t>муниципальн</w:t>
      </w:r>
      <w:r w:rsidR="009C02CA" w:rsidRPr="009C02CA">
        <w:rPr>
          <w:rFonts w:ascii="TimesNewRomanPS-BoldMT" w:hAnsi="TimesNewRomanPS-BoldMT" w:cs="TimesNewRomanPS-BoldMT"/>
          <w:bCs/>
          <w:sz w:val="28"/>
          <w:szCs w:val="28"/>
          <w:lang w:eastAsia="ru-RU"/>
        </w:rPr>
        <w:t>ым</w:t>
      </w:r>
      <w:r w:rsidRPr="009C02CA">
        <w:rPr>
          <w:rFonts w:ascii="TimesNewRomanPS-BoldMT" w:hAnsi="TimesNewRomanPS-BoldMT" w:cs="TimesNewRomanPS-BoldMT"/>
          <w:bCs/>
          <w:sz w:val="28"/>
          <w:szCs w:val="28"/>
          <w:lang w:eastAsia="ru-RU"/>
        </w:rPr>
        <w:t xml:space="preserve"> образовани</w:t>
      </w:r>
      <w:r w:rsidR="009C02CA" w:rsidRPr="009C02CA">
        <w:rPr>
          <w:rFonts w:ascii="TimesNewRomanPS-BoldMT" w:hAnsi="TimesNewRomanPS-BoldMT" w:cs="TimesNewRomanPS-BoldMT"/>
          <w:bCs/>
          <w:sz w:val="28"/>
          <w:szCs w:val="28"/>
          <w:lang w:eastAsia="ru-RU"/>
        </w:rPr>
        <w:t>ем</w:t>
      </w:r>
      <w:r w:rsidRPr="009C02CA">
        <w:rPr>
          <w:rFonts w:ascii="TimesNewRomanPSMT" w:hAnsi="TimesNewRomanPSMT" w:cs="TimesNewRomanPSMT"/>
          <w:sz w:val="28"/>
          <w:szCs w:val="28"/>
          <w:lang w:eastAsia="ru-RU"/>
        </w:rPr>
        <w:t>, и обеспечивающую реализацию задач, функций и полномочий Контрольно-счетно</w:t>
      </w:r>
      <w:r w:rsidR="00794E41" w:rsidRPr="009C02CA">
        <w:rPr>
          <w:rFonts w:ascii="TimesNewRomanPSMT" w:hAnsi="TimesNewRomanPSMT" w:cs="TimesNewRomanPSMT"/>
          <w:sz w:val="28"/>
          <w:szCs w:val="28"/>
          <w:lang w:eastAsia="ru-RU"/>
        </w:rPr>
        <w:t>й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794E41">
        <w:rPr>
          <w:rFonts w:ascii="TimesNewRomanPSMT" w:hAnsi="TimesNewRomanPSMT" w:cs="TimesNewRomanPSMT"/>
          <w:sz w:val="28"/>
          <w:szCs w:val="28"/>
          <w:lang w:eastAsia="ru-RU"/>
        </w:rPr>
        <w:t>комиссии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.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2.2. Предметом экспертно</w:t>
      </w:r>
      <w:r w:rsidRPr="009C02CA">
        <w:rPr>
          <w:rFonts w:ascii="TimesNewRomanPSMT" w:hAnsi="TimesNewRomanPSMT" w:cs="TimesNewRomanPSMT"/>
          <w:sz w:val="28"/>
          <w:szCs w:val="28"/>
          <w:lang w:eastAsia="ru-RU"/>
        </w:rPr>
        <w:t xml:space="preserve">-аналитического мероприятия являются организация бюджетного процесса в </w:t>
      </w:r>
      <w:r w:rsidRPr="009C02CA">
        <w:rPr>
          <w:rFonts w:ascii="TimesNewRomanPS-BoldMT" w:hAnsi="TimesNewRomanPS-BoldMT" w:cs="TimesNewRomanPS-BoldMT"/>
          <w:bCs/>
          <w:sz w:val="28"/>
          <w:szCs w:val="28"/>
          <w:lang w:eastAsia="ru-RU"/>
        </w:rPr>
        <w:t>муниципальн</w:t>
      </w:r>
      <w:r w:rsidR="009C02CA" w:rsidRPr="009C02CA">
        <w:rPr>
          <w:rFonts w:ascii="TimesNewRomanPS-BoldMT" w:hAnsi="TimesNewRomanPS-BoldMT" w:cs="TimesNewRomanPS-BoldMT"/>
          <w:bCs/>
          <w:sz w:val="28"/>
          <w:szCs w:val="28"/>
          <w:lang w:eastAsia="ru-RU"/>
        </w:rPr>
        <w:t>ом</w:t>
      </w:r>
      <w:r w:rsidRPr="009C02CA">
        <w:rPr>
          <w:rFonts w:ascii="TimesNewRomanPS-BoldMT" w:hAnsi="TimesNewRomanPS-BoldMT" w:cs="TimesNewRomanPS-BoldMT"/>
          <w:bCs/>
          <w:sz w:val="28"/>
          <w:szCs w:val="28"/>
          <w:lang w:eastAsia="ru-RU"/>
        </w:rPr>
        <w:t xml:space="preserve"> образовани</w:t>
      </w:r>
      <w:r w:rsidR="009C02CA" w:rsidRPr="009C02CA">
        <w:rPr>
          <w:rFonts w:ascii="TimesNewRomanPS-BoldMT" w:hAnsi="TimesNewRomanPS-BoldMT" w:cs="TimesNewRomanPS-BoldMT"/>
          <w:bCs/>
          <w:sz w:val="28"/>
          <w:szCs w:val="28"/>
          <w:lang w:eastAsia="ru-RU"/>
        </w:rPr>
        <w:t>и</w:t>
      </w:r>
      <w:r w:rsidRPr="009C02CA">
        <w:rPr>
          <w:rFonts w:ascii="TimesNewRomanPSMT" w:hAnsi="TimesNewRomanPSMT" w:cs="TimesNewRomanPSMT"/>
          <w:sz w:val="28"/>
          <w:szCs w:val="28"/>
          <w:lang w:eastAsia="ru-RU"/>
        </w:rPr>
        <w:t>,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формирование и использование муниципальных средств </w:t>
      </w:r>
      <w:r w:rsidRPr="009C02CA">
        <w:rPr>
          <w:rFonts w:ascii="TimesNewRomanPS-BoldMT" w:hAnsi="TimesNewRomanPS-BoldMT" w:cs="TimesNewRomanPS-BoldMT"/>
          <w:bCs/>
          <w:sz w:val="28"/>
          <w:szCs w:val="28"/>
          <w:lang w:eastAsia="ru-RU"/>
        </w:rPr>
        <w:t>муниципальн</w:t>
      </w:r>
      <w:r w:rsidR="009C02CA" w:rsidRPr="009C02CA">
        <w:rPr>
          <w:rFonts w:ascii="TimesNewRomanPS-BoldMT" w:hAnsi="TimesNewRomanPS-BoldMT" w:cs="TimesNewRomanPS-BoldMT"/>
          <w:bCs/>
          <w:sz w:val="28"/>
          <w:szCs w:val="28"/>
          <w:lang w:eastAsia="ru-RU"/>
        </w:rPr>
        <w:t xml:space="preserve">ым </w:t>
      </w:r>
      <w:r w:rsidRPr="009C02CA">
        <w:rPr>
          <w:rFonts w:ascii="TimesNewRomanPS-BoldMT" w:hAnsi="TimesNewRomanPS-BoldMT" w:cs="TimesNewRomanPS-BoldMT"/>
          <w:bCs/>
          <w:sz w:val="28"/>
          <w:szCs w:val="28"/>
          <w:lang w:eastAsia="ru-RU"/>
        </w:rPr>
        <w:t>образовани</w:t>
      </w:r>
      <w:r w:rsidR="009C02CA" w:rsidRPr="009C02CA">
        <w:rPr>
          <w:rFonts w:ascii="TimesNewRomanPS-BoldMT" w:hAnsi="TimesNewRomanPS-BoldMT" w:cs="TimesNewRomanPS-BoldMT"/>
          <w:bCs/>
          <w:sz w:val="28"/>
          <w:szCs w:val="28"/>
          <w:lang w:eastAsia="ru-RU"/>
        </w:rPr>
        <w:t>ем</w:t>
      </w:r>
      <w:r w:rsidRPr="009C02CA">
        <w:rPr>
          <w:rFonts w:ascii="TimesNewRomanPSMT" w:hAnsi="TimesNewRomanPSMT" w:cs="TimesNewRomanPSMT"/>
          <w:sz w:val="28"/>
          <w:szCs w:val="28"/>
          <w:lang w:eastAsia="ru-RU"/>
        </w:rPr>
        <w:t>, в том числе средств бюджета, муниципального имущества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, а также деятельность органов местного самоуправления и муниципальных учреждений и предприятий.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2.3. Объектами экспертно-аналитического мероприятия могут быть:</w:t>
      </w:r>
    </w:p>
    <w:p w:rsidR="00A148CF" w:rsidRPr="000872CE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- администрация </w:t>
      </w:r>
      <w:r w:rsidRPr="000872CE">
        <w:rPr>
          <w:rFonts w:ascii="TimesNewRomanPS-BoldMT" w:hAnsi="TimesNewRomanPS-BoldMT" w:cs="TimesNewRomanPS-BoldMT"/>
          <w:bCs/>
          <w:sz w:val="28"/>
          <w:szCs w:val="28"/>
          <w:lang w:eastAsia="ru-RU"/>
        </w:rPr>
        <w:t>муниципального образования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и ее структурные подразделения;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 w:rsidRPr="000872CE">
        <w:rPr>
          <w:rFonts w:ascii="TimesNewRomanPSMT" w:hAnsi="TimesNewRomanPSMT" w:cs="TimesNewRomanPSMT"/>
          <w:sz w:val="28"/>
          <w:szCs w:val="28"/>
          <w:lang w:eastAsia="ru-RU"/>
        </w:rPr>
        <w:t xml:space="preserve">- муниципальные учреждения </w:t>
      </w:r>
      <w:r w:rsidRPr="000872CE">
        <w:rPr>
          <w:rFonts w:ascii="TimesNewRomanPS-BoldMT" w:hAnsi="TimesNewRomanPS-BoldMT" w:cs="TimesNewRomanPS-BoldMT"/>
          <w:bCs/>
          <w:sz w:val="28"/>
          <w:szCs w:val="28"/>
          <w:lang w:eastAsia="ru-RU"/>
        </w:rPr>
        <w:t>муниципального образования</w:t>
      </w:r>
      <w:r w:rsidRPr="000872CE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и муниципальные предприятия </w:t>
      </w:r>
      <w:r w:rsidRPr="00CE4FAD">
        <w:rPr>
          <w:rFonts w:ascii="TimesNewRomanPS-BoldMT" w:hAnsi="TimesNewRomanPS-BoldMT" w:cs="TimesNewRomanPS-BoldMT"/>
          <w:bCs/>
          <w:sz w:val="28"/>
          <w:szCs w:val="28"/>
          <w:lang w:eastAsia="ru-RU"/>
        </w:rPr>
        <w:t>муниципального образования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;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 w:rsidRPr="00E44DB9">
        <w:rPr>
          <w:rFonts w:ascii="TimesNewRomanPSMT" w:hAnsi="TimesNewRomanPSMT" w:cs="TimesNewRomanPSMT"/>
          <w:sz w:val="28"/>
          <w:szCs w:val="28"/>
          <w:lang w:eastAsia="ru-RU"/>
        </w:rPr>
        <w:t>- иные организации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, на которые распространяются контрольные полномочия 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о</w:t>
      </w:r>
      <w:r w:rsidR="00794E41">
        <w:rPr>
          <w:rFonts w:ascii="TimesNewRomanPSMT" w:hAnsi="TimesNewRomanPSMT" w:cs="TimesNewRomanPSMT"/>
          <w:sz w:val="28"/>
          <w:szCs w:val="28"/>
          <w:lang w:eastAsia="ru-RU"/>
        </w:rPr>
        <w:t>й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794E41">
        <w:rPr>
          <w:rFonts w:ascii="TimesNewRomanPSMT" w:hAnsi="TimesNewRomanPSMT" w:cs="TimesNewRomanPSMT"/>
          <w:sz w:val="28"/>
          <w:szCs w:val="28"/>
          <w:lang w:eastAsia="ru-RU"/>
        </w:rPr>
        <w:t>комиссии</w:t>
      </w:r>
      <w:r w:rsidR="00794E41">
        <w:rPr>
          <w:rFonts w:ascii="TimesNewRomanPS-BoldMT" w:hAnsi="TimesNewRomanPS-BoldMT" w:cs="TimesNewRomanPS-BoldMT"/>
          <w:bCs/>
          <w:sz w:val="20"/>
          <w:szCs w:val="20"/>
          <w:lang w:eastAsia="ru-RU"/>
        </w:rPr>
        <w:t xml:space="preserve"> </w:t>
      </w:r>
      <w:r w:rsidR="00794E41" w:rsidRPr="00794E41">
        <w:rPr>
          <w:rFonts w:ascii="TimesNewRomanPS-BoldMT" w:hAnsi="TimesNewRomanPS-BoldMT" w:cs="TimesNewRomanPS-BoldMT"/>
          <w:bCs/>
          <w:sz w:val="28"/>
          <w:szCs w:val="28"/>
          <w:lang w:eastAsia="ru-RU"/>
        </w:rPr>
        <w:t>Кумылженского муниципального района</w:t>
      </w:r>
      <w:r w:rsidRPr="00794E41">
        <w:rPr>
          <w:rFonts w:ascii="TimesNewRomanPSMT" w:hAnsi="TimesNewRomanPSMT" w:cs="TimesNewRomanPSMT"/>
          <w:sz w:val="28"/>
          <w:szCs w:val="28"/>
          <w:lang w:eastAsia="ru-RU"/>
        </w:rPr>
        <w:t>.</w:t>
      </w:r>
    </w:p>
    <w:p w:rsidR="00A148CF" w:rsidRPr="00AC237A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2.4. Экспертно-аналитическое </w:t>
      </w:r>
      <w:r w:rsidRPr="005447ED">
        <w:rPr>
          <w:rFonts w:ascii="TimesNewRomanPS-BoldMT" w:hAnsi="TimesNewRomanPS-BoldMT" w:cs="TimesNewRomanPS-BoldMT"/>
          <w:sz w:val="28"/>
          <w:szCs w:val="28"/>
          <w:lang w:eastAsia="ru-RU"/>
        </w:rPr>
        <w:t>мероприятие проводится в соответствии с</w:t>
      </w:r>
      <w:r>
        <w:rPr>
          <w:rFonts w:ascii="TimesNewRomanPS-BoldMT" w:hAnsi="TimesNewRomanPS-BoldMT" w:cs="TimesNewRomanPS-BoldMT"/>
          <w:sz w:val="28"/>
          <w:szCs w:val="28"/>
          <w:lang w:eastAsia="ru-RU"/>
        </w:rPr>
        <w:t xml:space="preserve"> </w:t>
      </w:r>
      <w:r w:rsidRPr="005447ED">
        <w:rPr>
          <w:rFonts w:ascii="TimesNewRomanPS-BoldMT" w:hAnsi="TimesNewRomanPS-BoldMT" w:cs="TimesNewRomanPS-BoldMT"/>
          <w:sz w:val="28"/>
          <w:szCs w:val="28"/>
          <w:lang w:eastAsia="ru-RU"/>
        </w:rPr>
        <w:t xml:space="preserve">планом работы 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о</w:t>
      </w:r>
      <w:r w:rsidR="00794E41">
        <w:rPr>
          <w:rFonts w:ascii="TimesNewRomanPSMT" w:hAnsi="TimesNewRomanPSMT" w:cs="TimesNewRomanPSMT"/>
          <w:sz w:val="28"/>
          <w:szCs w:val="28"/>
          <w:lang w:eastAsia="ru-RU"/>
        </w:rPr>
        <w:t>й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794E41">
        <w:rPr>
          <w:rFonts w:ascii="TimesNewRomanPSMT" w:hAnsi="TimesNewRomanPSMT" w:cs="TimesNewRomanPSMT"/>
          <w:sz w:val="28"/>
          <w:szCs w:val="28"/>
          <w:lang w:eastAsia="ru-RU"/>
        </w:rPr>
        <w:t>комиссии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, формируемым, утверждаемым и корректируемым в порядке, установленном стандартом о</w:t>
      </w:r>
      <w:r w:rsidR="00AC237A">
        <w:rPr>
          <w:rFonts w:ascii="TimesNewRomanPSMT" w:hAnsi="TimesNewRomanPSMT" w:cs="TimesNewRomanPSMT"/>
          <w:sz w:val="28"/>
          <w:szCs w:val="28"/>
          <w:lang w:eastAsia="ru-RU"/>
        </w:rPr>
        <w:t>рганизации деятельности «Планирование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AC237A">
        <w:rPr>
          <w:rFonts w:ascii="TimesNewRomanPSMT" w:hAnsi="TimesNewRomanPSMT" w:cs="TimesNewRomanPSMT"/>
          <w:sz w:val="28"/>
          <w:szCs w:val="28"/>
          <w:lang w:eastAsia="ru-RU"/>
        </w:rPr>
        <w:t>работы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о</w:t>
      </w:r>
      <w:r w:rsidR="00AC237A">
        <w:rPr>
          <w:rFonts w:ascii="TimesNewRomanPSMT" w:hAnsi="TimesNewRomanPSMT" w:cs="TimesNewRomanPSMT"/>
          <w:sz w:val="28"/>
          <w:szCs w:val="28"/>
          <w:lang w:eastAsia="ru-RU"/>
        </w:rPr>
        <w:t>го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AC237A">
        <w:rPr>
          <w:rFonts w:ascii="TimesNewRomanPSMT" w:hAnsi="TimesNewRomanPSMT" w:cs="TimesNewRomanPSMT"/>
          <w:sz w:val="28"/>
          <w:szCs w:val="28"/>
          <w:lang w:eastAsia="ru-RU"/>
        </w:rPr>
        <w:t>органа</w:t>
      </w:r>
      <w:r w:rsidR="00794E41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AC237A">
        <w:rPr>
          <w:rFonts w:ascii="TimesNewRomanPSMT" w:hAnsi="TimesNewRomanPSMT" w:cs="TimesNewRomanPSMT"/>
          <w:sz w:val="28"/>
          <w:szCs w:val="28"/>
          <w:lang w:eastAsia="ru-RU"/>
        </w:rPr>
        <w:t>муниципального образования»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, утвержденном </w:t>
      </w:r>
      <w:r w:rsidR="00794E41">
        <w:rPr>
          <w:rFonts w:ascii="TimesNewRomanPSMT" w:hAnsi="TimesNewRomanPSMT" w:cs="TimesNewRomanPSMT"/>
          <w:sz w:val="28"/>
          <w:szCs w:val="28"/>
          <w:lang w:eastAsia="ru-RU"/>
        </w:rPr>
        <w:t>распоряжением председателя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</w:t>
      </w:r>
      <w:r w:rsidR="006F397A">
        <w:rPr>
          <w:rFonts w:ascii="TimesNewRomanPSMT" w:hAnsi="TimesNewRomanPSMT" w:cs="TimesNewRomanPSMT"/>
          <w:sz w:val="28"/>
          <w:szCs w:val="28"/>
          <w:lang w:eastAsia="ru-RU"/>
        </w:rPr>
        <w:t>о</w:t>
      </w:r>
      <w:r w:rsidR="006F397A" w:rsidRPr="00332424">
        <w:rPr>
          <w:rFonts w:ascii="TimesNewRomanPSMT" w:hAnsi="TimesNewRomanPSMT" w:cs="TimesNewRomanPSMT"/>
          <w:sz w:val="28"/>
          <w:szCs w:val="28"/>
          <w:lang w:eastAsia="ru-RU"/>
        </w:rPr>
        <w:t>-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>счетн</w:t>
      </w:r>
      <w:r w:rsidR="00794E41">
        <w:rPr>
          <w:rFonts w:ascii="TimesNewRomanPSMT" w:hAnsi="TimesNewRomanPSMT" w:cs="TimesNewRomanPSMT"/>
          <w:sz w:val="28"/>
          <w:szCs w:val="28"/>
          <w:lang w:eastAsia="ru-RU"/>
        </w:rPr>
        <w:t>ой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794E41">
        <w:rPr>
          <w:rFonts w:ascii="TimesNewRomanPSMT" w:hAnsi="TimesNewRomanPSMT" w:cs="TimesNewRomanPSMT"/>
          <w:sz w:val="28"/>
          <w:szCs w:val="28"/>
          <w:lang w:eastAsia="ru-RU"/>
        </w:rPr>
        <w:t>Кумылженского муниципального района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AC237A" w:rsidRPr="00AC237A">
        <w:rPr>
          <w:rFonts w:ascii="TimesNewRomanPSMT" w:hAnsi="TimesNewRomanPSMT" w:cs="TimesNewRomanPSMT"/>
          <w:sz w:val="28"/>
          <w:szCs w:val="28"/>
          <w:lang w:eastAsia="ru-RU"/>
        </w:rPr>
        <w:t>от 30.06.2015 г. №7</w:t>
      </w:r>
      <w:r w:rsidR="00794E41" w:rsidRPr="00AC237A">
        <w:rPr>
          <w:rFonts w:ascii="TimesNewRomanPSMT" w:hAnsi="TimesNewRomanPSMT" w:cs="TimesNewRomanPSMT"/>
          <w:sz w:val="28"/>
          <w:szCs w:val="28"/>
          <w:lang w:eastAsia="ru-RU"/>
        </w:rPr>
        <w:t>.</w:t>
      </w:r>
      <w:r w:rsidRPr="00AC237A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2.5. Общую организацию экспертно-аналитического мероприятия осуществляет руководитель экспертно-аналитического мероприятия, ответственный за его проведение.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2.6. Процесс проведения экспертно-аналитического мероприятия включает три этапа: подготовку мероприятия, проведение мероприятия (с выходом на объект или без выхода), оформление его результатов рассмотрения председателем 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о</w:t>
      </w:r>
      <w:r w:rsidR="00ED0647">
        <w:rPr>
          <w:rFonts w:ascii="TimesNewRomanPSMT" w:hAnsi="TimesNewRomanPSMT" w:cs="TimesNewRomanPSMT"/>
          <w:sz w:val="28"/>
          <w:szCs w:val="28"/>
          <w:lang w:eastAsia="ru-RU"/>
        </w:rPr>
        <w:t>й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ED0647">
        <w:rPr>
          <w:rFonts w:ascii="TimesNewRomanPSMT" w:hAnsi="TimesNewRomanPSMT" w:cs="TimesNewRomanPSMT"/>
          <w:sz w:val="28"/>
          <w:szCs w:val="28"/>
          <w:lang w:eastAsia="ru-RU"/>
        </w:rPr>
        <w:t>комиссии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.</w:t>
      </w:r>
    </w:p>
    <w:p w:rsidR="00A148CF" w:rsidRDefault="00A148CF" w:rsidP="00E44DB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  <w:lang w:eastAsia="ru-RU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  <w:lang w:eastAsia="ru-RU"/>
        </w:rPr>
        <w:t>3. Подготовка экспертно-аналитического мероприятия</w:t>
      </w:r>
    </w:p>
    <w:p w:rsidR="00A148CF" w:rsidRDefault="00A148CF" w:rsidP="00564B4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  <w:lang w:eastAsia="ru-RU"/>
        </w:rPr>
      </w:pP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3.1. Подготовка экспертно-аналитического мероприятия включает в себя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осуществление следующих действий:</w:t>
      </w:r>
    </w:p>
    <w:p w:rsidR="00A148CF" w:rsidRDefault="00A148CF" w:rsidP="00ED064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- предварительное изучение предмета и объектов мероприятия, в том числе в</w:t>
      </w:r>
      <w:r w:rsidR="00ED0647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части их соответствия полномочиям 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о</w:t>
      </w:r>
      <w:r w:rsidR="00ED0647">
        <w:rPr>
          <w:rFonts w:ascii="TimesNewRomanPSMT" w:hAnsi="TimesNewRomanPSMT" w:cs="TimesNewRomanPSMT"/>
          <w:sz w:val="28"/>
          <w:szCs w:val="28"/>
          <w:lang w:eastAsia="ru-RU"/>
        </w:rPr>
        <w:t>й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ED0647">
        <w:rPr>
          <w:rFonts w:ascii="TimesNewRomanPSMT" w:hAnsi="TimesNewRomanPSMT" w:cs="TimesNewRomanPSMT"/>
          <w:sz w:val="28"/>
          <w:szCs w:val="28"/>
          <w:lang w:eastAsia="ru-RU"/>
        </w:rPr>
        <w:t>комиссии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. В случае</w:t>
      </w:r>
      <w:r w:rsidR="00ED0647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проведения финансово-экономической экспертизы проектов муниципальных</w:t>
      </w:r>
      <w:r w:rsidR="00ED0647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правовых актов по вопросам, не определенным в Регламенте 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о</w:t>
      </w:r>
      <w:r w:rsidR="00ED0647">
        <w:rPr>
          <w:rFonts w:ascii="TimesNewRomanPSMT" w:hAnsi="TimesNewRomanPSMT" w:cs="TimesNewRomanPSMT"/>
          <w:sz w:val="28"/>
          <w:szCs w:val="28"/>
          <w:lang w:eastAsia="ru-RU"/>
        </w:rPr>
        <w:t>й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ED0647">
        <w:rPr>
          <w:rFonts w:ascii="TimesNewRomanPSMT" w:hAnsi="TimesNewRomanPSMT" w:cs="TimesNewRomanPSMT"/>
          <w:sz w:val="28"/>
          <w:szCs w:val="28"/>
          <w:lang w:eastAsia="ru-RU"/>
        </w:rPr>
        <w:t>комиссии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, 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 w:rsidR="00ED0647">
        <w:rPr>
          <w:rFonts w:ascii="TimesNewRomanPSMT" w:hAnsi="TimesNewRomanPSMT" w:cs="TimesNewRomanPSMT"/>
          <w:sz w:val="28"/>
          <w:szCs w:val="28"/>
          <w:lang w:eastAsia="ru-RU"/>
        </w:rPr>
        <w:t>ой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ED0647">
        <w:rPr>
          <w:rFonts w:ascii="TimesNewRomanPSMT" w:hAnsi="TimesNewRomanPSMT" w:cs="TimesNewRomanPSMT"/>
          <w:sz w:val="28"/>
          <w:szCs w:val="28"/>
          <w:lang w:eastAsia="ru-RU"/>
        </w:rPr>
        <w:t>комиссией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готовится соответствующее письмо и направляется разработчику;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lastRenderedPageBreak/>
        <w:t>- определение целей, вопросов и методов проведения мероприятия.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Подготовка рабочего плана проведения экспертно-аналитического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мероприятия и оформление </w:t>
      </w:r>
      <w:r w:rsidR="00ED0647">
        <w:rPr>
          <w:rFonts w:ascii="TimesNewRomanPSMT" w:hAnsi="TimesNewRomanPSMT" w:cs="TimesNewRomanPSMT"/>
          <w:sz w:val="28"/>
          <w:szCs w:val="28"/>
          <w:lang w:eastAsia="ru-RU"/>
        </w:rPr>
        <w:t>распоряжения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ED0647">
        <w:rPr>
          <w:rFonts w:ascii="TimesNewRomanPSMT" w:hAnsi="TimesNewRomanPSMT" w:cs="TimesNewRomanPSMT"/>
          <w:sz w:val="28"/>
          <w:szCs w:val="28"/>
          <w:lang w:eastAsia="ru-RU"/>
        </w:rPr>
        <w:t xml:space="preserve">председателя 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о</w:t>
      </w:r>
      <w:r w:rsidR="00ED0647">
        <w:rPr>
          <w:rFonts w:ascii="TimesNewRomanPSMT" w:hAnsi="TimesNewRomanPSMT" w:cs="TimesNewRomanPSMT"/>
          <w:sz w:val="28"/>
          <w:szCs w:val="28"/>
          <w:lang w:eastAsia="ru-RU"/>
        </w:rPr>
        <w:t>й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ED0647">
        <w:rPr>
          <w:rFonts w:ascii="TimesNewRomanPSMT" w:hAnsi="TimesNewRomanPSMT" w:cs="TimesNewRomanPSMT"/>
          <w:sz w:val="28"/>
          <w:szCs w:val="28"/>
          <w:lang w:eastAsia="ru-RU"/>
        </w:rPr>
        <w:t>комиссии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на проведение данного экспертно-аналитического мероприятия определяются внутренними нормативными документами 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о</w:t>
      </w:r>
      <w:r w:rsidR="00ED0647">
        <w:rPr>
          <w:rFonts w:ascii="TimesNewRomanPSMT" w:hAnsi="TimesNewRomanPSMT" w:cs="TimesNewRomanPSMT"/>
          <w:sz w:val="28"/>
          <w:szCs w:val="28"/>
          <w:lang w:eastAsia="ru-RU"/>
        </w:rPr>
        <w:t>й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ED0647">
        <w:rPr>
          <w:rFonts w:ascii="TimesNewRomanPSMT" w:hAnsi="TimesNewRomanPSMT" w:cs="TimesNewRomanPSMT"/>
          <w:sz w:val="28"/>
          <w:szCs w:val="28"/>
          <w:lang w:eastAsia="ru-RU"/>
        </w:rPr>
        <w:t>комиссии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.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3.2. Подготовку экспертно-аналитического мероприятия организует сотрудник  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о</w:t>
      </w:r>
      <w:r w:rsidR="00ED0647">
        <w:rPr>
          <w:rFonts w:ascii="TimesNewRomanPSMT" w:hAnsi="TimesNewRomanPSMT" w:cs="TimesNewRomanPSMT"/>
          <w:sz w:val="28"/>
          <w:szCs w:val="28"/>
          <w:lang w:eastAsia="ru-RU"/>
        </w:rPr>
        <w:t>й комиссии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, на которого  возложены функции по проведению экспертного мероприятия. 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3.3. Предварительное изучение предмета и объектов экспертно-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аналитического мероприятия проводится на основе полученной информации и собранных материалов. Информация по предмету экспертно-аналитического мероприятия может быть получена путем направления в установленном порядке в адрес руководителей  объектов экспертно-аналитического мероприятия, других органов местного самоуправления, организаций и учреждений запросов 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о</w:t>
      </w:r>
      <w:r w:rsidR="0030635C">
        <w:rPr>
          <w:rFonts w:ascii="TimesNewRomanPSMT" w:hAnsi="TimesNewRomanPSMT" w:cs="TimesNewRomanPSMT"/>
          <w:sz w:val="28"/>
          <w:szCs w:val="28"/>
          <w:lang w:eastAsia="ru-RU"/>
        </w:rPr>
        <w:t>й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30635C">
        <w:rPr>
          <w:rFonts w:ascii="TimesNewRomanPSMT" w:hAnsi="TimesNewRomanPSMT" w:cs="TimesNewRomanPSMT"/>
          <w:sz w:val="28"/>
          <w:szCs w:val="28"/>
          <w:lang w:eastAsia="ru-RU"/>
        </w:rPr>
        <w:t>комиссии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о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предоставлении информации.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3.4. По результатам предварительного изучения предмета и объектов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экспертно-аналитического мероприятия определяются цели и вопросы мероприятия, методы его проведения, а также объем необходимых аналитических процедур.  По каждой цели экспертно-аналитического мероприятия определяется перечень вопросов, которые необходимо изучить и проанализировать в ходе проведения мероприятия. Формулировки и содержание вопросов должны выражать действия, которые необходимо выполнить для достижения целей мероприятия. Вопросы должны быть существенными и важными для достижения целей мероприятия.</w:t>
      </w:r>
    </w:p>
    <w:p w:rsidR="00A148CF" w:rsidRDefault="00A148CF" w:rsidP="0030635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3.5.Рабочий план проведения экспертно-аналитического мероприятия должен</w:t>
      </w:r>
      <w:r w:rsidR="0030635C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содержать конкретные цели и задачи</w:t>
      </w:r>
      <w:r w:rsidRPr="00416227">
        <w:rPr>
          <w:rFonts w:ascii="TimesNewRomanPSMT" w:hAnsi="TimesNewRomanPSMT" w:cs="TimesNewRomanPSMT"/>
          <w:sz w:val="28"/>
          <w:szCs w:val="28"/>
          <w:lang w:eastAsia="ru-RU"/>
        </w:rPr>
        <w:t>. Р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абочий план проведения экспертно-аналитического мероприятия не должен содержать сведений, составляющих государственную тайну. Рабочий план проведения экспертно-аналитического </w:t>
      </w:r>
      <w:r w:rsidRPr="00416227">
        <w:rPr>
          <w:rFonts w:ascii="TimesNewRomanPSMT" w:hAnsi="TimesNewRomanPSMT" w:cs="TimesNewRomanPSMT"/>
          <w:sz w:val="28"/>
          <w:szCs w:val="28"/>
          <w:lang w:eastAsia="ru-RU"/>
        </w:rPr>
        <w:t>мероприятия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Pr="00416227">
        <w:rPr>
          <w:rFonts w:ascii="TimesNewRomanPSMT" w:hAnsi="TimesNewRomanPSMT" w:cs="TimesNewRomanPSMT"/>
          <w:sz w:val="28"/>
          <w:szCs w:val="28"/>
          <w:lang w:eastAsia="ru-RU"/>
        </w:rPr>
        <w:t>подписывается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председателем </w:t>
      </w:r>
      <w:r w:rsidR="0030635C"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 w:rsidR="0030635C">
        <w:rPr>
          <w:rFonts w:ascii="TimesNewRomanPSMT" w:hAnsi="TimesNewRomanPSMT" w:cs="TimesNewRomanPSMT"/>
          <w:sz w:val="28"/>
          <w:szCs w:val="28"/>
          <w:lang w:eastAsia="ru-RU"/>
        </w:rPr>
        <w:t>ой</w:t>
      </w:r>
      <w:r w:rsidR="0030635C"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30635C">
        <w:rPr>
          <w:rFonts w:ascii="TimesNewRomanPSMT" w:hAnsi="TimesNewRomanPSMT" w:cs="TimesNewRomanPSMT"/>
          <w:sz w:val="28"/>
          <w:szCs w:val="28"/>
          <w:lang w:eastAsia="ru-RU"/>
        </w:rPr>
        <w:t>комиссии.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3.6. В случае проведения экспертно-аналитического мероприятия,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предусматривающего выезд (выход) на места расположения объектов мероприятия, по </w:t>
      </w:r>
      <w:r w:rsidR="0030635C">
        <w:rPr>
          <w:rFonts w:ascii="TimesNewRomanPSMT" w:hAnsi="TimesNewRomanPSMT" w:cs="TimesNewRomanPSMT"/>
          <w:sz w:val="28"/>
          <w:szCs w:val="28"/>
          <w:lang w:eastAsia="ru-RU"/>
        </w:rPr>
        <w:t>распоряжению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председателя 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о</w:t>
      </w:r>
      <w:r w:rsidR="0030635C">
        <w:rPr>
          <w:rFonts w:ascii="TimesNewRomanPSMT" w:hAnsi="TimesNewRomanPSMT" w:cs="TimesNewRomanPSMT"/>
          <w:sz w:val="28"/>
          <w:szCs w:val="28"/>
          <w:lang w:eastAsia="ru-RU"/>
        </w:rPr>
        <w:t>й</w:t>
      </w:r>
      <w:r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30635C">
        <w:rPr>
          <w:rFonts w:ascii="TimesNewRomanPSMT" w:hAnsi="TimesNewRomanPSMT" w:cs="TimesNewRomanPSMT"/>
          <w:sz w:val="28"/>
          <w:szCs w:val="28"/>
          <w:lang w:eastAsia="ru-RU"/>
        </w:rPr>
        <w:t>комиссии</w:t>
      </w:r>
      <w:r w:rsidRPr="00DF0EA7">
        <w:rPr>
          <w:rFonts w:ascii="TimesNewRomanPSMT" w:hAnsi="TimesNewRomanPSMT" w:cs="TimesNewRomanPSMT"/>
          <w:sz w:val="16"/>
          <w:szCs w:val="16"/>
          <w:lang w:eastAsia="ru-RU"/>
        </w:rPr>
        <w:t>,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руководителям объектов мероприятия направляются соответствующие уведомления о проведении экспертно-аналитического мероприятия на данных объектах. В уведомлении указываются наименование мероприятия, основание для его проведения, сроки проведения мероприятия на объекте, состав группы исполнителей мероприятия и предлагается создать необходимые условия для проведения экспертно-аналитического мероприятия.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К уведомлению могут прилагаться: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lastRenderedPageBreak/>
        <w:t>- перечень документов, которые должностные лица объекта мероприятия должны подготовить для представления лицам, участвующим в проведении мероприятия;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- перечень вопросов, на которые должны ответить должностные лица объекта мероприятия до начала проведения мероприятия на данном объекте;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- специально разработанные для данного мероприятия формы, необходимые для систематизации представляемой информации.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3.7. К проведению экспертно-аналитического мероприятия, при необходимости, в соответствии с порядком, установленным Регламентом </w:t>
      </w:r>
      <w:r w:rsidR="0030635C"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 w:rsidR="0030635C">
        <w:rPr>
          <w:rFonts w:ascii="TimesNewRomanPSMT" w:hAnsi="TimesNewRomanPSMT" w:cs="TimesNewRomanPSMT"/>
          <w:sz w:val="28"/>
          <w:szCs w:val="28"/>
          <w:lang w:eastAsia="ru-RU"/>
        </w:rPr>
        <w:t>ой</w:t>
      </w:r>
      <w:r w:rsidR="0030635C"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30635C">
        <w:rPr>
          <w:rFonts w:ascii="TimesNewRomanPSMT" w:hAnsi="TimesNewRomanPSMT" w:cs="TimesNewRomanPSMT"/>
          <w:sz w:val="28"/>
          <w:szCs w:val="28"/>
          <w:lang w:eastAsia="ru-RU"/>
        </w:rPr>
        <w:t>комиссии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, могут привлекаться, в том числе на договорной (возмездной или безвозмездной) основе, негосударственные аудиторские организации, негосударственные специализированные организации и отдельные  специалисты, эксперты, общественность.</w:t>
      </w:r>
    </w:p>
    <w:p w:rsidR="00A148CF" w:rsidRDefault="00A148CF" w:rsidP="00C504F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bCs/>
          <w:sz w:val="28"/>
          <w:szCs w:val="28"/>
          <w:lang w:eastAsia="ru-RU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  <w:lang w:eastAsia="ru-RU"/>
        </w:rPr>
        <w:t xml:space="preserve">4. </w:t>
      </w:r>
      <w:r>
        <w:rPr>
          <w:rFonts w:ascii="TimesNewRomanPSMT" w:hAnsi="TimesNewRomanPSMT" w:cs="TimesNewRomanPSMT"/>
          <w:b/>
          <w:bCs/>
          <w:sz w:val="28"/>
          <w:szCs w:val="28"/>
          <w:lang w:eastAsia="ru-RU"/>
        </w:rPr>
        <w:t>Проведение экспертно</w:t>
      </w:r>
      <w:r>
        <w:rPr>
          <w:rFonts w:ascii="TimesNewRomanPS-BoldMT" w:hAnsi="TimesNewRomanPS-BoldMT" w:cs="TimesNewRomanPS-BoldMT"/>
          <w:b/>
          <w:bCs/>
          <w:sz w:val="28"/>
          <w:szCs w:val="28"/>
          <w:lang w:eastAsia="ru-RU"/>
        </w:rPr>
        <w:t>-</w:t>
      </w:r>
      <w:r>
        <w:rPr>
          <w:rFonts w:ascii="TimesNewRomanPSMT" w:hAnsi="TimesNewRomanPSMT" w:cs="TimesNewRomanPSMT"/>
          <w:b/>
          <w:bCs/>
          <w:sz w:val="28"/>
          <w:szCs w:val="28"/>
          <w:lang w:eastAsia="ru-RU"/>
        </w:rPr>
        <w:t>аналитического мероприятия и оформление его</w:t>
      </w:r>
    </w:p>
    <w:p w:rsidR="00A148CF" w:rsidRDefault="0030635C" w:rsidP="008B663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sz w:val="28"/>
          <w:szCs w:val="28"/>
          <w:lang w:eastAsia="ru-RU"/>
        </w:rPr>
      </w:pPr>
      <w:r>
        <w:rPr>
          <w:rFonts w:ascii="TimesNewRomanPSMT" w:hAnsi="TimesNewRomanPSMT" w:cs="TimesNewRomanPSMT"/>
          <w:b/>
          <w:bCs/>
          <w:sz w:val="28"/>
          <w:szCs w:val="28"/>
          <w:lang w:eastAsia="ru-RU"/>
        </w:rPr>
        <w:t>р</w:t>
      </w:r>
      <w:r w:rsidR="00A148CF">
        <w:rPr>
          <w:rFonts w:ascii="TimesNewRomanPSMT" w:hAnsi="TimesNewRomanPSMT" w:cs="TimesNewRomanPSMT"/>
          <w:b/>
          <w:bCs/>
          <w:sz w:val="28"/>
          <w:szCs w:val="28"/>
          <w:lang w:eastAsia="ru-RU"/>
        </w:rPr>
        <w:t>езультатов</w:t>
      </w:r>
    </w:p>
    <w:p w:rsidR="00A148CF" w:rsidRDefault="00A148CF" w:rsidP="008B663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bCs/>
          <w:sz w:val="28"/>
          <w:szCs w:val="28"/>
          <w:lang w:eastAsia="ru-RU"/>
        </w:rPr>
      </w:pPr>
    </w:p>
    <w:p w:rsidR="00A148CF" w:rsidRDefault="00A148CF" w:rsidP="00E51A2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4.1. При проведении экспертно-аналитического мероприятия следует руководствоваться тем, что оно должно быть:</w:t>
      </w:r>
    </w:p>
    <w:p w:rsidR="00A148CF" w:rsidRDefault="00A148CF" w:rsidP="00E51A2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- объективным, то есть осуществляться с использованием обоснованных фактических документальных данных, полученных в установленном законодательством порядке, и обеспечивать полную и достоверную информацию по предмету мероприятия;</w:t>
      </w:r>
    </w:p>
    <w:p w:rsidR="00A148CF" w:rsidRDefault="00A148CF" w:rsidP="00E51A2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- системным, то есть представлять собой комплекс экспертно-аналитических действий, взаимоувязанных по срокам, охвату вопросов, анализируемым показателям, приемам и методам, с учетом ранее проведенных мероприятий внешнего финансового контроля;</w:t>
      </w:r>
    </w:p>
    <w:p w:rsidR="00A148CF" w:rsidRDefault="00A148CF" w:rsidP="00E51A2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- результативным, то есть его итоги должны обеспечить возможность подготовки выводов, предложений и рекомендаций по предмету мероприятия.</w:t>
      </w:r>
    </w:p>
    <w:p w:rsidR="00A148CF" w:rsidRDefault="00A148CF" w:rsidP="00E51A2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4.2. Заключительный этап экспертно-аналитического мероприятия состоит в</w:t>
      </w:r>
    </w:p>
    <w:p w:rsidR="00A148CF" w:rsidRDefault="00A148CF" w:rsidP="00E51A2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оформлении его результатов в виде заключения </w:t>
      </w:r>
      <w:r w:rsidR="0030635C"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 w:rsidR="0030635C">
        <w:rPr>
          <w:rFonts w:ascii="TimesNewRomanPSMT" w:hAnsi="TimesNewRomanPSMT" w:cs="TimesNewRomanPSMT"/>
          <w:sz w:val="28"/>
          <w:szCs w:val="28"/>
          <w:lang w:eastAsia="ru-RU"/>
        </w:rPr>
        <w:t>ой</w:t>
      </w:r>
      <w:r w:rsidR="0030635C"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30635C">
        <w:rPr>
          <w:rFonts w:ascii="TimesNewRomanPSMT" w:hAnsi="TimesNewRomanPSMT" w:cs="TimesNewRomanPSMT"/>
          <w:sz w:val="28"/>
          <w:szCs w:val="28"/>
          <w:lang w:eastAsia="ru-RU"/>
        </w:rPr>
        <w:t xml:space="preserve">комиссии 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(далее – заключение), отчета и аналитической записки </w:t>
      </w:r>
      <w:r w:rsidR="0030635C"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 w:rsidR="0030635C">
        <w:rPr>
          <w:rFonts w:ascii="TimesNewRomanPSMT" w:hAnsi="TimesNewRomanPSMT" w:cs="TimesNewRomanPSMT"/>
          <w:sz w:val="28"/>
          <w:szCs w:val="28"/>
          <w:lang w:eastAsia="ru-RU"/>
        </w:rPr>
        <w:t>ой</w:t>
      </w:r>
      <w:r w:rsidR="0030635C"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30635C">
        <w:rPr>
          <w:rFonts w:ascii="TimesNewRomanPSMT" w:hAnsi="TimesNewRomanPSMT" w:cs="TimesNewRomanPSMT"/>
          <w:sz w:val="28"/>
          <w:szCs w:val="28"/>
          <w:lang w:eastAsia="ru-RU"/>
        </w:rPr>
        <w:t>комиссии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(далее – документ о результатах экспертно-аналитического мероприятия).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Заключение должно иметь разделы, исследующие: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- вызванную необходимость принятия муниципального правового акта </w:t>
      </w:r>
      <w:r w:rsidR="00CE4FAD" w:rsidRPr="00CE4FAD">
        <w:rPr>
          <w:rFonts w:ascii="TimesNewRomanPSMT" w:hAnsi="TimesNewRomanPSMT" w:cs="TimesNewRomanPSMT"/>
          <w:sz w:val="28"/>
          <w:szCs w:val="28"/>
          <w:lang w:eastAsia="ru-RU"/>
        </w:rPr>
        <w:t>муниципального образования</w:t>
      </w:r>
      <w:r w:rsidRPr="00CE4FAD">
        <w:rPr>
          <w:rFonts w:ascii="TimesNewRomanPSMT" w:hAnsi="TimesNewRomanPSMT" w:cs="TimesNewRomanPSMT"/>
          <w:sz w:val="28"/>
          <w:szCs w:val="28"/>
          <w:lang w:eastAsia="ru-RU"/>
        </w:rPr>
        <w:t xml:space="preserve">, 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его цели и решаемые задачи;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 w:rsidRPr="007567E6">
        <w:rPr>
          <w:rFonts w:ascii="TimesNewRomanPSMT" w:hAnsi="TimesNewRomanPSMT" w:cs="TimesNewRomanPSMT"/>
          <w:sz w:val="28"/>
          <w:szCs w:val="28"/>
          <w:lang w:eastAsia="ru-RU"/>
        </w:rPr>
        <w:t xml:space="preserve">- суть предлагаемых проектом муниципального правового акта </w:t>
      </w:r>
      <w:r w:rsidR="00CE4FAD" w:rsidRPr="00CE4FAD">
        <w:rPr>
          <w:rFonts w:ascii="TimesNewRomanPSMT" w:hAnsi="TimesNewRomanPSMT" w:cs="TimesNewRomanPSMT"/>
          <w:sz w:val="28"/>
          <w:szCs w:val="28"/>
          <w:lang w:eastAsia="ru-RU"/>
        </w:rPr>
        <w:t>муниципального образования</w:t>
      </w:r>
      <w:r>
        <w:rPr>
          <w:rFonts w:ascii="TimesNewRomanPSMT" w:hAnsi="TimesNewRomanPSMT" w:cs="TimesNewRomanPSMT"/>
          <w:sz w:val="20"/>
          <w:szCs w:val="20"/>
          <w:lang w:eastAsia="ru-RU"/>
        </w:rPr>
        <w:t xml:space="preserve">  </w:t>
      </w:r>
      <w:r w:rsidRPr="007567E6">
        <w:rPr>
          <w:rFonts w:ascii="TimesNewRomanPSMT" w:hAnsi="TimesNewRomanPSMT" w:cs="TimesNewRomanPSMT"/>
          <w:sz w:val="28"/>
          <w:szCs w:val="28"/>
          <w:lang w:eastAsia="ru-RU"/>
        </w:rPr>
        <w:t>действий, изменений, дополнений и их отличие от действующих правовых норм;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- законность предлагаемых проектом муниципального правового акта </w:t>
      </w:r>
      <w:r w:rsidRPr="00CE4FAD">
        <w:rPr>
          <w:rFonts w:ascii="TimesNewRomanPSMT" w:hAnsi="TimesNewRomanPSMT" w:cs="TimesNewRomanPSMT"/>
          <w:sz w:val="28"/>
          <w:szCs w:val="28"/>
          <w:lang w:eastAsia="ru-RU"/>
        </w:rPr>
        <w:t>муниципального образования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действий, изменений, дополнений;</w:t>
      </w:r>
    </w:p>
    <w:p w:rsidR="00A148CF" w:rsidRPr="00CE4FAD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lastRenderedPageBreak/>
        <w:t xml:space="preserve">- достигаемые результаты в случае принятия проекта муниципального  правового акта </w:t>
      </w:r>
      <w:r w:rsidR="00CE4FAD" w:rsidRPr="00CE4FAD">
        <w:rPr>
          <w:rFonts w:ascii="TimesNewRomanPSMT" w:hAnsi="TimesNewRomanPSMT" w:cs="TimesNewRomanPSMT"/>
          <w:sz w:val="28"/>
          <w:szCs w:val="28"/>
          <w:lang w:eastAsia="ru-RU"/>
        </w:rPr>
        <w:t>муниц</w:t>
      </w:r>
      <w:bookmarkStart w:id="0" w:name="_GoBack"/>
      <w:bookmarkEnd w:id="0"/>
      <w:r w:rsidR="00CE4FAD" w:rsidRPr="00CE4FAD">
        <w:rPr>
          <w:rFonts w:ascii="TimesNewRomanPSMT" w:hAnsi="TimesNewRomanPSMT" w:cs="TimesNewRomanPSMT"/>
          <w:sz w:val="28"/>
          <w:szCs w:val="28"/>
          <w:lang w:eastAsia="ru-RU"/>
        </w:rPr>
        <w:t>ипального образования</w:t>
      </w:r>
      <w:r w:rsidRPr="00CE4FAD">
        <w:rPr>
          <w:rFonts w:ascii="TimesNewRomanPSMT" w:hAnsi="TimesNewRomanPSMT" w:cs="TimesNewRomanPSMT"/>
          <w:sz w:val="28"/>
          <w:szCs w:val="28"/>
          <w:lang w:eastAsia="ru-RU"/>
        </w:rPr>
        <w:t>.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 w:rsidRPr="00CE4FAD">
        <w:rPr>
          <w:rFonts w:ascii="TimesNewRomanPSMT" w:hAnsi="TimesNewRomanPSMT" w:cs="TimesNewRomanPSMT"/>
          <w:sz w:val="28"/>
          <w:szCs w:val="28"/>
          <w:lang w:eastAsia="ru-RU"/>
        </w:rPr>
        <w:t>Документ о результатах экспертно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-аналитического мероприятия должен иметь следующие разделы: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- исходные данные об экспертно-аналитическом мероприятии, где указываются: основание для проведения мероприятия, цель и вопросы мероприятия, объект (объекты) экспертно-аналитического мероприятия (при его (их) наличии), исследуемый период деятельности (если он не указан в наименовании мероприятия), срок проведения экспертно-аналитического мероприятия;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- результаты экспертно-аналитического мероприятия, в которых отражаются содержание проведенных анализа, мониторинга, оценки и экспертизы в соответствии с поставленными целями и предметом мероприятия, даются ответы на  вопросы его программы, указываются выявленные проблемы, причины их возникновения и последствия для бюджета</w:t>
      </w:r>
      <w:r w:rsidR="00CE4FAD">
        <w:rPr>
          <w:rFonts w:ascii="TimesNewRomanPSMT" w:hAnsi="TimesNewRomanPSMT" w:cs="TimesNewRomanPSMT"/>
          <w:sz w:val="20"/>
          <w:szCs w:val="20"/>
          <w:lang w:eastAsia="ru-RU"/>
        </w:rPr>
        <w:t xml:space="preserve"> </w:t>
      </w:r>
      <w:r w:rsidR="00CE4FAD" w:rsidRPr="00CE4FAD">
        <w:rPr>
          <w:rFonts w:ascii="TimesNewRomanPSMT" w:hAnsi="TimesNewRomanPSMT" w:cs="TimesNewRomanPSMT"/>
          <w:sz w:val="28"/>
          <w:szCs w:val="28"/>
          <w:lang w:eastAsia="ru-RU"/>
        </w:rPr>
        <w:t>муниципального образования</w:t>
      </w:r>
      <w:r w:rsidRPr="00CE4FAD">
        <w:rPr>
          <w:rFonts w:ascii="TimesNewRomanPSMT" w:hAnsi="TimesNewRomanPSMT" w:cs="TimesNewRomanPSMT"/>
          <w:sz w:val="28"/>
          <w:szCs w:val="28"/>
          <w:lang w:eastAsia="ru-RU"/>
        </w:rPr>
        <w:t xml:space="preserve"> и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муниципальной собственности;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- выводы, в которых в обобщенной форме отражаются итоговые оценки вопросов и проблем, рассмотренных при проведении экспертно-аналитического мероприятия;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- предложения, которые должны основываться на выводах и предусматривать меры, направленные на решение проблем, выявленных по результатам экспертно-аналитического мероприятия.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4.3. Заключение, документ о результатах экспертно-аналитического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>мероприятия должны соответствовать: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- Регламенту </w:t>
      </w:r>
      <w:r w:rsidR="0030635C"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 w:rsidR="0030635C">
        <w:rPr>
          <w:rFonts w:ascii="TimesNewRomanPSMT" w:hAnsi="TimesNewRomanPSMT" w:cs="TimesNewRomanPSMT"/>
          <w:sz w:val="28"/>
          <w:szCs w:val="28"/>
          <w:lang w:eastAsia="ru-RU"/>
        </w:rPr>
        <w:t>ой</w:t>
      </w:r>
      <w:r w:rsidR="0030635C"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30635C">
        <w:rPr>
          <w:rFonts w:ascii="TimesNewRomanPSMT" w:hAnsi="TimesNewRomanPSMT" w:cs="TimesNewRomanPSMT"/>
          <w:sz w:val="28"/>
          <w:szCs w:val="28"/>
          <w:lang w:eastAsia="ru-RU"/>
        </w:rPr>
        <w:t>комиссии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, настоящему Стандарту и иным внутренним нормативным документам </w:t>
      </w:r>
      <w:r w:rsidR="0030635C"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 w:rsidR="0030635C">
        <w:rPr>
          <w:rFonts w:ascii="TimesNewRomanPSMT" w:hAnsi="TimesNewRomanPSMT" w:cs="TimesNewRomanPSMT"/>
          <w:sz w:val="28"/>
          <w:szCs w:val="28"/>
          <w:lang w:eastAsia="ru-RU"/>
        </w:rPr>
        <w:t>ой</w:t>
      </w:r>
      <w:r w:rsidR="0030635C"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30635C">
        <w:rPr>
          <w:rFonts w:ascii="TimesNewRomanPSMT" w:hAnsi="TimesNewRomanPSMT" w:cs="TimesNewRomanPSMT"/>
          <w:sz w:val="28"/>
          <w:szCs w:val="28"/>
          <w:lang w:eastAsia="ru-RU"/>
        </w:rPr>
        <w:t>комиссии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;</w:t>
      </w:r>
    </w:p>
    <w:p w:rsidR="00A148CF" w:rsidRPr="006F397A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 w:rsidRPr="006F397A">
        <w:rPr>
          <w:rFonts w:ascii="TimesNewRomanPSMT" w:hAnsi="TimesNewRomanPSMT" w:cs="TimesNewRomanPSMT"/>
          <w:sz w:val="28"/>
          <w:szCs w:val="28"/>
          <w:lang w:eastAsia="ru-RU"/>
        </w:rPr>
        <w:t xml:space="preserve">- исходной постановке задачи, которая сформулирована в наименовании экспертно-аналитического мероприятия в плане работы </w:t>
      </w:r>
      <w:r w:rsidR="0030635C" w:rsidRPr="006F397A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Контрольно-счетной комиссии</w:t>
      </w:r>
      <w:r w:rsidRPr="006F397A">
        <w:rPr>
          <w:rFonts w:ascii="TimesNewRomanPSMT" w:hAnsi="TimesNewRomanPSMT" w:cs="TimesNewRomanPSMT"/>
          <w:sz w:val="28"/>
          <w:szCs w:val="28"/>
          <w:lang w:eastAsia="ru-RU"/>
        </w:rPr>
        <w:t>.</w:t>
      </w:r>
      <w:r w:rsidR="0030635C" w:rsidRPr="006F397A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</w:p>
    <w:p w:rsidR="00A148CF" w:rsidRPr="006F397A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 w:rsidRPr="006F397A">
        <w:rPr>
          <w:rFonts w:ascii="TimesNewRomanPSMT" w:hAnsi="TimesNewRomanPSMT" w:cs="TimesNewRomanPSMT"/>
          <w:sz w:val="28"/>
          <w:szCs w:val="28"/>
          <w:lang w:eastAsia="ru-RU"/>
        </w:rPr>
        <w:t>4.</w:t>
      </w:r>
      <w:r w:rsidR="006F397A" w:rsidRPr="006F397A">
        <w:rPr>
          <w:rFonts w:ascii="TimesNewRomanPSMT" w:hAnsi="TimesNewRomanPSMT" w:cs="TimesNewRomanPSMT"/>
          <w:sz w:val="28"/>
          <w:szCs w:val="28"/>
          <w:lang w:eastAsia="ru-RU"/>
        </w:rPr>
        <w:t>4</w:t>
      </w:r>
      <w:r w:rsidRPr="006F397A">
        <w:rPr>
          <w:rFonts w:ascii="TimesNewRomanPSMT" w:hAnsi="TimesNewRomanPSMT" w:cs="TimesNewRomanPSMT"/>
          <w:sz w:val="28"/>
          <w:szCs w:val="28"/>
          <w:lang w:eastAsia="ru-RU"/>
        </w:rPr>
        <w:t>. Датой окончания работы по документу о результатах экспертно-аналитического мероприятия считается дата его подписания (утверждения)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 w:rsidRPr="006F397A">
        <w:rPr>
          <w:rFonts w:ascii="TimesNewRomanPSMT" w:hAnsi="TimesNewRomanPSMT" w:cs="TimesNewRomanPSMT"/>
          <w:sz w:val="28"/>
          <w:szCs w:val="28"/>
          <w:lang w:eastAsia="ru-RU"/>
        </w:rPr>
        <w:t xml:space="preserve">председателем </w:t>
      </w:r>
      <w:r w:rsidR="000A6EC0" w:rsidRPr="006F397A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Контрольно-счетной комиссии</w:t>
      </w:r>
      <w:r w:rsidRPr="006F397A">
        <w:rPr>
          <w:rFonts w:ascii="TimesNewRomanPSMT" w:hAnsi="TimesNewRomanPSMT" w:cs="TimesNewRomanPSMT"/>
          <w:sz w:val="28"/>
          <w:szCs w:val="28"/>
          <w:lang w:eastAsia="ru-RU"/>
        </w:rPr>
        <w:t>.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 w:rsidRPr="00E600A4">
        <w:rPr>
          <w:rFonts w:ascii="TimesNewRomanPSMT" w:hAnsi="TimesNewRomanPSMT" w:cs="TimesNewRomanPSMT"/>
          <w:sz w:val="28"/>
          <w:szCs w:val="28"/>
          <w:lang w:eastAsia="ru-RU"/>
        </w:rPr>
        <w:t>4.</w:t>
      </w:r>
      <w:r w:rsidR="006F397A">
        <w:rPr>
          <w:rFonts w:ascii="TimesNewRomanPSMT" w:hAnsi="TimesNewRomanPSMT" w:cs="TimesNewRomanPSMT"/>
          <w:sz w:val="28"/>
          <w:szCs w:val="28"/>
          <w:lang w:eastAsia="ru-RU"/>
        </w:rPr>
        <w:t>5</w:t>
      </w:r>
      <w:r w:rsidRPr="00E600A4">
        <w:rPr>
          <w:rFonts w:ascii="TimesNewRomanPSMT" w:hAnsi="TimesNewRomanPSMT" w:cs="TimesNewRomanPSMT"/>
          <w:sz w:val="28"/>
          <w:szCs w:val="28"/>
          <w:lang w:eastAsia="ru-RU"/>
        </w:rPr>
        <w:t>.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 Документы о результатах экспертно-аналитического мероприятия, содержащие сведения, составляющие государственную тайну, оформляются в установленном порядке.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Документы о результатах аналитических мероприятий, проведенных в соответствии с запросами (поручениями), направляются соответствующим адресатам, а также в иные органы власти, государственные и правоохранительные органы, органы муниципального самоуправления, организации и средства массовой информации, если такое решение было принято председателем </w:t>
      </w:r>
      <w:r w:rsidR="000A6EC0"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 w:rsidR="000A6EC0">
        <w:rPr>
          <w:rFonts w:ascii="TimesNewRomanPSMT" w:hAnsi="TimesNewRomanPSMT" w:cs="TimesNewRomanPSMT"/>
          <w:sz w:val="28"/>
          <w:szCs w:val="28"/>
          <w:lang w:eastAsia="ru-RU"/>
        </w:rPr>
        <w:t>ой</w:t>
      </w:r>
      <w:r w:rsidR="000A6EC0"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0A6EC0">
        <w:rPr>
          <w:rFonts w:ascii="TimesNewRomanPSMT" w:hAnsi="TimesNewRomanPSMT" w:cs="TimesNewRomanPSMT"/>
          <w:sz w:val="28"/>
          <w:szCs w:val="28"/>
          <w:lang w:eastAsia="ru-RU"/>
        </w:rPr>
        <w:t>комиссии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.</w:t>
      </w:r>
      <w:r w:rsidR="000A6EC0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lastRenderedPageBreak/>
        <w:t>4.</w:t>
      </w:r>
      <w:r w:rsidR="006F397A">
        <w:rPr>
          <w:rFonts w:ascii="TimesNewRomanPSMT" w:hAnsi="TimesNewRomanPSMT" w:cs="TimesNewRomanPSMT"/>
          <w:sz w:val="28"/>
          <w:szCs w:val="28"/>
          <w:lang w:eastAsia="ru-RU"/>
        </w:rPr>
        <w:t>6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. Данные по результатам экспертно-аналитических мероприятий </w:t>
      </w:r>
      <w:r w:rsidR="00D13102"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 w:rsidR="00D13102">
        <w:rPr>
          <w:rFonts w:ascii="TimesNewRomanPSMT" w:hAnsi="TimesNewRomanPSMT" w:cs="TimesNewRomanPSMT"/>
          <w:sz w:val="28"/>
          <w:szCs w:val="28"/>
          <w:lang w:eastAsia="ru-RU"/>
        </w:rPr>
        <w:t>ой</w:t>
      </w:r>
      <w:r w:rsidR="00D13102"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D13102">
        <w:rPr>
          <w:rFonts w:ascii="TimesNewRomanPSMT" w:hAnsi="TimesNewRomanPSMT" w:cs="TimesNewRomanPSMT"/>
          <w:sz w:val="28"/>
          <w:szCs w:val="28"/>
          <w:lang w:eastAsia="ru-RU"/>
        </w:rPr>
        <w:t>комиссии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, вводятся в информационные базы данных, функционирующие в </w:t>
      </w:r>
      <w:r w:rsidR="00D13102"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 w:rsidR="00D13102">
        <w:rPr>
          <w:rFonts w:ascii="TimesNewRomanPSMT" w:hAnsi="TimesNewRomanPSMT" w:cs="TimesNewRomanPSMT"/>
          <w:sz w:val="28"/>
          <w:szCs w:val="28"/>
          <w:lang w:eastAsia="ru-RU"/>
        </w:rPr>
        <w:t>ой</w:t>
      </w:r>
      <w:r w:rsidR="00D13102"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D13102">
        <w:rPr>
          <w:rFonts w:ascii="TimesNewRomanPSMT" w:hAnsi="TimesNewRomanPSMT" w:cs="TimesNewRomanPSMT"/>
          <w:sz w:val="28"/>
          <w:szCs w:val="28"/>
          <w:lang w:eastAsia="ru-RU"/>
        </w:rPr>
        <w:t>комиссии</w:t>
      </w:r>
      <w:r>
        <w:rPr>
          <w:rFonts w:ascii="TimesNewRomanPSMT" w:hAnsi="TimesNewRomanPSMT" w:cs="TimesNewRomanPSMT"/>
          <w:sz w:val="28"/>
          <w:szCs w:val="28"/>
          <w:lang w:eastAsia="ru-RU"/>
        </w:rPr>
        <w:t>.</w:t>
      </w:r>
      <w:r w:rsidR="00D13102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</w:p>
    <w:p w:rsidR="00D13102" w:rsidRDefault="00D13102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b/>
          <w:bCs/>
          <w:sz w:val="28"/>
          <w:szCs w:val="28"/>
          <w:lang w:eastAsia="ru-RU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  <w:lang w:eastAsia="ru-RU"/>
        </w:rPr>
        <w:t xml:space="preserve">5. </w:t>
      </w:r>
      <w:r>
        <w:rPr>
          <w:rFonts w:ascii="TimesNewRomanPSMT" w:hAnsi="TimesNewRomanPSMT" w:cs="TimesNewRomanPSMT"/>
          <w:b/>
          <w:bCs/>
          <w:sz w:val="28"/>
          <w:szCs w:val="28"/>
          <w:lang w:eastAsia="ru-RU"/>
        </w:rPr>
        <w:t>Контроль за реализацией результатов экспертно</w:t>
      </w:r>
      <w:r>
        <w:rPr>
          <w:rFonts w:ascii="TimesNewRomanPS-BoldMT" w:hAnsi="TimesNewRomanPS-BoldMT" w:cs="TimesNewRomanPS-BoldMT"/>
          <w:b/>
          <w:bCs/>
          <w:sz w:val="28"/>
          <w:szCs w:val="28"/>
          <w:lang w:eastAsia="ru-RU"/>
        </w:rPr>
        <w:t>-</w:t>
      </w:r>
      <w:r>
        <w:rPr>
          <w:rFonts w:ascii="TimesNewRomanPSMT" w:hAnsi="TimesNewRomanPSMT" w:cs="TimesNewRomanPSMT"/>
          <w:b/>
          <w:bCs/>
          <w:sz w:val="28"/>
          <w:szCs w:val="28"/>
          <w:lang w:eastAsia="ru-RU"/>
        </w:rPr>
        <w:t>аналитических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b/>
          <w:sz w:val="28"/>
          <w:szCs w:val="28"/>
          <w:lang w:eastAsia="ru-RU"/>
        </w:rPr>
      </w:pPr>
      <w:r>
        <w:rPr>
          <w:rFonts w:ascii="TimesNewRomanPSMT" w:hAnsi="TimesNewRomanPSMT" w:cs="TimesNewRomanPSMT"/>
          <w:b/>
          <w:bCs/>
          <w:sz w:val="28"/>
          <w:szCs w:val="28"/>
          <w:lang w:eastAsia="ru-RU"/>
        </w:rPr>
        <w:t>мероприятий</w:t>
      </w:r>
      <w:r>
        <w:rPr>
          <w:rFonts w:ascii="TimesNewRomanPS-BoldMT" w:hAnsi="TimesNewRomanPS-BoldMT" w:cs="TimesNewRomanPS-BoldMT"/>
          <w:b/>
          <w:bCs/>
          <w:sz w:val="28"/>
          <w:szCs w:val="28"/>
          <w:lang w:eastAsia="ru-RU"/>
        </w:rPr>
        <w:t xml:space="preserve">, </w:t>
      </w:r>
      <w:r>
        <w:rPr>
          <w:rFonts w:ascii="TimesNewRomanPSMT" w:hAnsi="TimesNewRomanPSMT" w:cs="TimesNewRomanPSMT"/>
          <w:b/>
          <w:bCs/>
          <w:sz w:val="28"/>
          <w:szCs w:val="28"/>
          <w:lang w:eastAsia="ru-RU"/>
        </w:rPr>
        <w:t xml:space="preserve">проводимых </w:t>
      </w:r>
      <w:r w:rsidRPr="00840B8F">
        <w:rPr>
          <w:rFonts w:ascii="TimesNewRomanPSMT" w:hAnsi="TimesNewRomanPSMT" w:cs="TimesNewRomanPSMT"/>
          <w:b/>
          <w:sz w:val="28"/>
          <w:szCs w:val="28"/>
          <w:lang w:eastAsia="ru-RU"/>
        </w:rPr>
        <w:t>Контрольно-счетн</w:t>
      </w:r>
      <w:r w:rsidR="00D13102">
        <w:rPr>
          <w:rFonts w:ascii="TimesNewRomanPSMT" w:hAnsi="TimesNewRomanPSMT" w:cs="TimesNewRomanPSMT"/>
          <w:b/>
          <w:sz w:val="28"/>
          <w:szCs w:val="28"/>
          <w:lang w:eastAsia="ru-RU"/>
        </w:rPr>
        <w:t>ой комиссией</w:t>
      </w:r>
    </w:p>
    <w:p w:rsidR="00A148CF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b/>
          <w:bCs/>
          <w:sz w:val="28"/>
          <w:szCs w:val="28"/>
          <w:lang w:eastAsia="ru-RU"/>
        </w:rPr>
      </w:pPr>
    </w:p>
    <w:p w:rsidR="00A148CF" w:rsidRPr="00983296" w:rsidRDefault="00A148CF" w:rsidP="00D526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5.1. Регистрация результатов экспертно-аналитических мероприятий, проводимых </w:t>
      </w:r>
      <w:r w:rsidR="00D13102"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 w:rsidR="00D13102">
        <w:rPr>
          <w:rFonts w:ascii="TimesNewRomanPSMT" w:hAnsi="TimesNewRomanPSMT" w:cs="TimesNewRomanPSMT"/>
          <w:sz w:val="28"/>
          <w:szCs w:val="28"/>
          <w:lang w:eastAsia="ru-RU"/>
        </w:rPr>
        <w:t>ой</w:t>
      </w:r>
      <w:r w:rsidR="00D13102"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D13102">
        <w:rPr>
          <w:rFonts w:ascii="TimesNewRomanPSMT" w:hAnsi="TimesNewRomanPSMT" w:cs="TimesNewRomanPSMT"/>
          <w:sz w:val="28"/>
          <w:szCs w:val="28"/>
          <w:lang w:eastAsia="ru-RU"/>
        </w:rPr>
        <w:t>комиссией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, и контроль за их реализацией осуществляется сотрудниками </w:t>
      </w:r>
      <w:r w:rsidR="00D13102" w:rsidRPr="00332424">
        <w:rPr>
          <w:rFonts w:ascii="TimesNewRomanPSMT" w:hAnsi="TimesNewRomanPSMT" w:cs="TimesNewRomanPSMT"/>
          <w:sz w:val="28"/>
          <w:szCs w:val="28"/>
          <w:lang w:eastAsia="ru-RU"/>
        </w:rPr>
        <w:t>Контрольно-счетн</w:t>
      </w:r>
      <w:r w:rsidR="00D13102">
        <w:rPr>
          <w:rFonts w:ascii="TimesNewRomanPSMT" w:hAnsi="TimesNewRomanPSMT" w:cs="TimesNewRomanPSMT"/>
          <w:sz w:val="28"/>
          <w:szCs w:val="28"/>
          <w:lang w:eastAsia="ru-RU"/>
        </w:rPr>
        <w:t>ой</w:t>
      </w:r>
      <w:r w:rsidR="00D13102" w:rsidRPr="00332424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="00D13102">
        <w:rPr>
          <w:rFonts w:ascii="TimesNewRomanPSMT" w:hAnsi="TimesNewRomanPSMT" w:cs="TimesNewRomanPSMT"/>
          <w:sz w:val="28"/>
          <w:szCs w:val="28"/>
          <w:lang w:eastAsia="ru-RU"/>
        </w:rPr>
        <w:t>комиссии</w:t>
      </w:r>
      <w:r>
        <w:rPr>
          <w:rFonts w:ascii="TimesNewRomanPSMT" w:hAnsi="TimesNewRomanPSMT" w:cs="TimesNewRomanPSMT"/>
          <w:sz w:val="28"/>
          <w:szCs w:val="28"/>
          <w:lang w:eastAsia="ru-RU"/>
        </w:rPr>
        <w:t xml:space="preserve">, ответственными за проведение экспертно-аналитического мероприятия.   </w:t>
      </w:r>
      <w:r w:rsidR="00D13102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</w:p>
    <w:sectPr w:rsidR="00A148CF" w:rsidRPr="00983296" w:rsidSect="00EF5522">
      <w:headerReference w:type="default" r:id="rId10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E82" w:rsidRDefault="00591E82" w:rsidP="006B2B34">
      <w:pPr>
        <w:spacing w:after="0" w:line="240" w:lineRule="auto"/>
      </w:pPr>
      <w:r>
        <w:separator/>
      </w:r>
    </w:p>
  </w:endnote>
  <w:endnote w:type="continuationSeparator" w:id="0">
    <w:p w:rsidR="00591E82" w:rsidRDefault="00591E82" w:rsidP="006B2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E82" w:rsidRDefault="00591E82" w:rsidP="006B2B34">
      <w:pPr>
        <w:spacing w:after="0" w:line="240" w:lineRule="auto"/>
      </w:pPr>
      <w:r>
        <w:separator/>
      </w:r>
    </w:p>
  </w:footnote>
  <w:footnote w:type="continuationSeparator" w:id="0">
    <w:p w:rsidR="00591E82" w:rsidRDefault="00591E82" w:rsidP="006B2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8CF" w:rsidRDefault="000C45C1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AC237A">
      <w:rPr>
        <w:noProof/>
      </w:rPr>
      <w:t>7</w:t>
    </w:r>
    <w:r>
      <w:rPr>
        <w:noProof/>
      </w:rPr>
      <w:fldChar w:fldCharType="end"/>
    </w:r>
  </w:p>
  <w:p w:rsidR="00A148CF" w:rsidRDefault="00A148C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720D9"/>
    <w:multiLevelType w:val="hybridMultilevel"/>
    <w:tmpl w:val="6290A5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23567EA"/>
    <w:multiLevelType w:val="hybridMultilevel"/>
    <w:tmpl w:val="A4FE10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64B45"/>
    <w:rsid w:val="0000041A"/>
    <w:rsid w:val="0001555F"/>
    <w:rsid w:val="000872CE"/>
    <w:rsid w:val="000A3370"/>
    <w:rsid w:val="000A6EC0"/>
    <w:rsid w:val="000B11FD"/>
    <w:rsid w:val="000C36C9"/>
    <w:rsid w:val="000C45C1"/>
    <w:rsid w:val="00131113"/>
    <w:rsid w:val="00142CC9"/>
    <w:rsid w:val="00176CD7"/>
    <w:rsid w:val="001B55DB"/>
    <w:rsid w:val="001C0945"/>
    <w:rsid w:val="002462BE"/>
    <w:rsid w:val="00250B87"/>
    <w:rsid w:val="0030635C"/>
    <w:rsid w:val="00332424"/>
    <w:rsid w:val="00335581"/>
    <w:rsid w:val="00397D91"/>
    <w:rsid w:val="003C630C"/>
    <w:rsid w:val="004045CA"/>
    <w:rsid w:val="00416227"/>
    <w:rsid w:val="00457D7B"/>
    <w:rsid w:val="0053263F"/>
    <w:rsid w:val="005447ED"/>
    <w:rsid w:val="00560431"/>
    <w:rsid w:val="00564B45"/>
    <w:rsid w:val="00584610"/>
    <w:rsid w:val="00591E82"/>
    <w:rsid w:val="0062791C"/>
    <w:rsid w:val="006A362B"/>
    <w:rsid w:val="006A5F8E"/>
    <w:rsid w:val="006B2B34"/>
    <w:rsid w:val="006C58B3"/>
    <w:rsid w:val="006F397A"/>
    <w:rsid w:val="00753882"/>
    <w:rsid w:val="00754020"/>
    <w:rsid w:val="007567E6"/>
    <w:rsid w:val="00794E41"/>
    <w:rsid w:val="007A38AD"/>
    <w:rsid w:val="00840B8F"/>
    <w:rsid w:val="008642C8"/>
    <w:rsid w:val="0088159F"/>
    <w:rsid w:val="008B6634"/>
    <w:rsid w:val="008F57CC"/>
    <w:rsid w:val="00936048"/>
    <w:rsid w:val="009447FF"/>
    <w:rsid w:val="00983296"/>
    <w:rsid w:val="009A2BE4"/>
    <w:rsid w:val="009C02CA"/>
    <w:rsid w:val="009E6B69"/>
    <w:rsid w:val="00A148CF"/>
    <w:rsid w:val="00A36314"/>
    <w:rsid w:val="00AC237A"/>
    <w:rsid w:val="00AF4C6B"/>
    <w:rsid w:val="00AF6E75"/>
    <w:rsid w:val="00B15A58"/>
    <w:rsid w:val="00B43D4F"/>
    <w:rsid w:val="00C0733B"/>
    <w:rsid w:val="00C504FE"/>
    <w:rsid w:val="00C9572B"/>
    <w:rsid w:val="00CC3556"/>
    <w:rsid w:val="00CD3DA1"/>
    <w:rsid w:val="00CE4FAD"/>
    <w:rsid w:val="00CF61BA"/>
    <w:rsid w:val="00D13102"/>
    <w:rsid w:val="00D5262A"/>
    <w:rsid w:val="00DA253B"/>
    <w:rsid w:val="00DB28F1"/>
    <w:rsid w:val="00DF0EA7"/>
    <w:rsid w:val="00E06637"/>
    <w:rsid w:val="00E269C7"/>
    <w:rsid w:val="00E443A1"/>
    <w:rsid w:val="00E44DB9"/>
    <w:rsid w:val="00E51A2B"/>
    <w:rsid w:val="00E600A4"/>
    <w:rsid w:val="00ED0647"/>
    <w:rsid w:val="00EE5402"/>
    <w:rsid w:val="00EF4B88"/>
    <w:rsid w:val="00EF5522"/>
    <w:rsid w:val="00F043B7"/>
    <w:rsid w:val="00F134B2"/>
    <w:rsid w:val="00F37A15"/>
    <w:rsid w:val="00F86791"/>
    <w:rsid w:val="00FE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02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B2B3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6B2B34"/>
    <w:rPr>
      <w:rFonts w:cs="Times New Roman"/>
      <w:sz w:val="22"/>
      <w:lang w:eastAsia="en-US"/>
    </w:rPr>
  </w:style>
  <w:style w:type="paragraph" w:styleId="a5">
    <w:name w:val="footer"/>
    <w:basedOn w:val="a"/>
    <w:link w:val="a6"/>
    <w:uiPriority w:val="99"/>
    <w:rsid w:val="006B2B3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6B2B34"/>
    <w:rPr>
      <w:rFonts w:cs="Times New Roman"/>
      <w:sz w:val="22"/>
      <w:lang w:eastAsia="en-US"/>
    </w:rPr>
  </w:style>
  <w:style w:type="paragraph" w:styleId="a7">
    <w:name w:val="List Paragraph"/>
    <w:basedOn w:val="a"/>
    <w:uiPriority w:val="99"/>
    <w:qFormat/>
    <w:rsid w:val="009A2BE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rsid w:val="00560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56043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8CE0D-17F9-4CE6-A4B9-937A1EC9A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1257</TotalTime>
  <Pages>8</Pages>
  <Words>2036</Words>
  <Characters>11607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2014-12-04T09:12:00Z</cp:lastPrinted>
  <dcterms:created xsi:type="dcterms:W3CDTF">2014-12-26T06:52:00Z</dcterms:created>
  <dcterms:modified xsi:type="dcterms:W3CDTF">2015-08-28T10:11:00Z</dcterms:modified>
</cp:coreProperties>
</file>