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C4" w:rsidRPr="00FC5863" w:rsidRDefault="00B16AC4" w:rsidP="00B16AC4">
      <w:pPr>
        <w:pStyle w:val="Con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16AC4" w:rsidRPr="00FC5863" w:rsidRDefault="00B16AC4" w:rsidP="00B16AC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C5863">
        <w:rPr>
          <w:rFonts w:ascii="Times New Roman" w:hAnsi="Times New Roman" w:cs="Times New Roman"/>
          <w:b/>
        </w:rPr>
        <w:t xml:space="preserve">                               </w:t>
      </w:r>
    </w:p>
    <w:p w:rsidR="00B16AC4" w:rsidRPr="00FC5863" w:rsidRDefault="00B16AC4" w:rsidP="00B16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ВОЛГОГРАДСКАЯ ОБЛАСТЬ</w:t>
      </w: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КУМЫЛЖЕНСКАЯ РАЙОННАЯ ДУМА</w:t>
      </w: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AC4" w:rsidRPr="00FC5863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B16AC4" w:rsidRDefault="00B16AC4" w:rsidP="00B16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814" w:rsidRPr="00090C0C" w:rsidRDefault="00E270AA" w:rsidP="00932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17.08.2018 г. № 55/322-РД</w:t>
      </w:r>
      <w:r w:rsidR="00932814" w:rsidRPr="00090C0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32814" w:rsidRPr="00C96A3C" w:rsidRDefault="00932814" w:rsidP="00AD7567">
      <w:pPr>
        <w:spacing w:after="0" w:line="0" w:lineRule="atLeast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 w:rsidR="00AD7567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 xml:space="preserve">енеральный план </w:t>
      </w:r>
      <w:r w:rsidR="00AD75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07B3">
        <w:rPr>
          <w:rFonts w:ascii="Times New Roman" w:hAnsi="Times New Roman" w:cs="Times New Roman"/>
          <w:b/>
          <w:sz w:val="28"/>
          <w:szCs w:val="28"/>
        </w:rPr>
        <w:t>Слащевского</w:t>
      </w:r>
      <w:proofErr w:type="spellEnd"/>
      <w:r w:rsidRPr="00C96A3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A3C">
        <w:rPr>
          <w:rFonts w:ascii="Times New Roman" w:hAnsi="Times New Roman" w:cs="Times New Roman"/>
          <w:b/>
          <w:sz w:val="28"/>
          <w:szCs w:val="28"/>
        </w:rPr>
        <w:t>Кумылженского муниципального</w:t>
      </w:r>
      <w:r w:rsidR="00AD7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A3C">
        <w:rPr>
          <w:rFonts w:ascii="Times New Roman" w:hAnsi="Times New Roman" w:cs="Times New Roman"/>
          <w:b/>
          <w:sz w:val="28"/>
          <w:szCs w:val="28"/>
        </w:rPr>
        <w:t>района Волгоградской области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Представления Прокуратуры Кумылженского района от 14.08.2017г. №7-40-2017г об устранении нарушений законодательства  об особо охраняемых природных территориях, на основании ст. 8, 24, 25 Градостроительного кодекса Российской Федерации, Федерального закона  от 06.10.2003г №131-ФЗ «Об общих принципах организации местного самоуправления в Российской Федерации», Устава Кумылженского муниципального района, а также учитывая результаты прошедших 0</w:t>
      </w:r>
      <w:r w:rsidR="00E607B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августа 2018 публичных слушаний, Кумылженская районная Дума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 а :</w:t>
      </w:r>
    </w:p>
    <w:p w:rsidR="00AD7567" w:rsidRDefault="00AD7567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D7567" w:rsidRPr="0044273A" w:rsidRDefault="00AD7567" w:rsidP="00AD756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 Внести изменения в генеральный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области, утвержденный </w:t>
      </w:r>
      <w:r w:rsidRPr="0044273A">
        <w:rPr>
          <w:rFonts w:ascii="Times New Roman" w:hAnsi="Times New Roman"/>
          <w:sz w:val="28"/>
          <w:szCs w:val="28"/>
        </w:rPr>
        <w:t xml:space="preserve">Решением Совета </w:t>
      </w:r>
      <w:proofErr w:type="spellStart"/>
      <w:r w:rsidRPr="0044273A">
        <w:rPr>
          <w:rFonts w:ascii="Times New Roman" w:hAnsi="Times New Roman"/>
          <w:sz w:val="28"/>
          <w:szCs w:val="28"/>
        </w:rPr>
        <w:t>Слащевского</w:t>
      </w:r>
      <w:proofErr w:type="spellEnd"/>
      <w:r w:rsidRPr="0044273A">
        <w:rPr>
          <w:rFonts w:ascii="Times New Roman" w:hAnsi="Times New Roman"/>
          <w:sz w:val="28"/>
          <w:szCs w:val="28"/>
        </w:rPr>
        <w:t xml:space="preserve"> сельского поселения №68/1-С от 27.12.2013г. «Об утверждении генерального плана и установлении границ населенных пунктов </w:t>
      </w:r>
      <w:proofErr w:type="spellStart"/>
      <w:r w:rsidRPr="0044273A">
        <w:rPr>
          <w:rFonts w:ascii="Times New Roman" w:hAnsi="Times New Roman"/>
          <w:sz w:val="28"/>
          <w:szCs w:val="28"/>
        </w:rPr>
        <w:t>Слащевского</w:t>
      </w:r>
      <w:proofErr w:type="spellEnd"/>
      <w:r w:rsidRPr="0044273A">
        <w:rPr>
          <w:rFonts w:ascii="Times New Roman" w:hAnsi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области»</w:t>
      </w:r>
      <w:r w:rsidRPr="0044273A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Администрации Кумылженского муниципального района обеспечить размещение данного решения,  протокола проведения публичных слушаний по данному вопросу и заключения о результатах публичных слушаний на официальном сайте Кумылженского муниципального района в сети Интернет,   в Федеральной государственной информационной системе  территориального планирования.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3. Настоящее решение вступает в силу со дня опубликования в районной газете «Победа».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 xml:space="preserve">Глава Кумылженского </w:t>
      </w: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>муниципального  района                                                                  В.В. Денисов</w:t>
      </w: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>Председатель Кумылженской</w:t>
      </w:r>
    </w:p>
    <w:p w:rsidR="00932814" w:rsidRPr="00B16AC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16AC4">
        <w:rPr>
          <w:rFonts w:ascii="Times New Roman" w:hAnsi="Times New Roman" w:cs="Times New Roman"/>
          <w:sz w:val="28"/>
          <w:szCs w:val="28"/>
        </w:rPr>
        <w:t xml:space="preserve">районной Думы                                                                                Н.В. </w:t>
      </w:r>
      <w:proofErr w:type="spellStart"/>
      <w:r w:rsidRPr="00B16AC4">
        <w:rPr>
          <w:rFonts w:ascii="Times New Roman" w:hAnsi="Times New Roman" w:cs="Times New Roman"/>
          <w:sz w:val="28"/>
          <w:szCs w:val="28"/>
        </w:rPr>
        <w:t>Тыщенко</w:t>
      </w:r>
      <w:proofErr w:type="spellEnd"/>
    </w:p>
    <w:p w:rsidR="00FC75DA" w:rsidRPr="00B16AC4" w:rsidRDefault="00FC75DA" w:rsidP="00932814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Приложение №1</w:t>
      </w:r>
    </w:p>
    <w:p w:rsidR="00E270AA" w:rsidRDefault="002C347A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к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решению Кумылженской</w:t>
      </w: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районной Думы</w:t>
      </w:r>
    </w:p>
    <w:p w:rsidR="00F94FC0" w:rsidRPr="00910A5C" w:rsidRDefault="00992682" w:rsidP="001B04CF">
      <w:pPr>
        <w:tabs>
          <w:tab w:val="left" w:pos="2205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="00CE6FA4" w:rsidRPr="00910A5C">
        <w:rPr>
          <w:rFonts w:ascii="Times New Roman" w:hAnsi="Times New Roman" w:cs="Times New Roman"/>
          <w:sz w:val="26"/>
          <w:szCs w:val="26"/>
        </w:rPr>
        <w:t xml:space="preserve">от  </w:t>
      </w:r>
      <w:r w:rsidR="00E270AA">
        <w:rPr>
          <w:rFonts w:ascii="Times New Roman" w:hAnsi="Times New Roman" w:cs="Times New Roman"/>
          <w:sz w:val="26"/>
          <w:szCs w:val="26"/>
        </w:rPr>
        <w:t>17.08.2018 г.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№</w:t>
      </w:r>
      <w:r w:rsidR="00E270AA">
        <w:rPr>
          <w:rFonts w:ascii="Times New Roman" w:hAnsi="Times New Roman" w:cs="Times New Roman"/>
          <w:sz w:val="26"/>
          <w:szCs w:val="26"/>
        </w:rPr>
        <w:t>55/322-РД</w:t>
      </w:r>
    </w:p>
    <w:p w:rsidR="000C7129" w:rsidRDefault="000C7129" w:rsidP="000C7129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22E93" w:rsidRPr="00274260" w:rsidRDefault="000C7129" w:rsidP="00274260">
      <w:pPr>
        <w:spacing w:line="240" w:lineRule="auto"/>
        <w:ind w:firstLine="532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74260">
        <w:rPr>
          <w:rFonts w:ascii="Times New Roman" w:hAnsi="Times New Roman" w:cs="Times New Roman"/>
          <w:bCs/>
          <w:sz w:val="28"/>
          <w:szCs w:val="28"/>
        </w:rPr>
        <w:t>Внести в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4260" w:rsidRPr="00274260">
        <w:rPr>
          <w:rFonts w:ascii="Times New Roman" w:hAnsi="Times New Roman" w:cs="Times New Roman"/>
          <w:bCs/>
          <w:sz w:val="28"/>
          <w:szCs w:val="28"/>
        </w:rPr>
        <w:t xml:space="preserve">генеральный план </w:t>
      </w:r>
      <w:proofErr w:type="spellStart"/>
      <w:r w:rsidR="005454A4">
        <w:rPr>
          <w:rFonts w:ascii="Times New Roman" w:hAnsi="Times New Roman" w:cs="Times New Roman"/>
          <w:bCs/>
          <w:sz w:val="28"/>
          <w:szCs w:val="28"/>
        </w:rPr>
        <w:t>Слащевского</w:t>
      </w:r>
      <w:proofErr w:type="spellEnd"/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992682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>Кумылженского</w:t>
      </w:r>
      <w:r w:rsidR="006A5B77" w:rsidRPr="00274260">
        <w:rPr>
          <w:rFonts w:ascii="Times New Roman" w:hAnsi="Times New Roman" w:cs="Times New Roman"/>
          <w:bCs/>
          <w:sz w:val="28"/>
          <w:szCs w:val="28"/>
        </w:rPr>
        <w:t xml:space="preserve"> муниципального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 xml:space="preserve"> района Волгоградской области 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1B04CF" w:rsidRPr="001B04CF" w:rsidRDefault="001B04CF" w:rsidP="001B7788">
      <w:pPr>
        <w:pStyle w:val="a7"/>
        <w:numPr>
          <w:ilvl w:val="0"/>
          <w:numId w:val="3"/>
        </w:numPr>
        <w:tabs>
          <w:tab w:val="left" w:pos="567"/>
          <w:tab w:val="left" w:pos="851"/>
        </w:tabs>
        <w:spacing w:before="120" w:line="240" w:lineRule="auto"/>
        <w:ind w:left="0"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04CF">
        <w:rPr>
          <w:rFonts w:ascii="Times New Roman" w:hAnsi="Times New Roman" w:cs="Times New Roman"/>
          <w:sz w:val="28"/>
          <w:szCs w:val="28"/>
        </w:rPr>
        <w:t>В подразделе 4.1 «Зоны специального назначения и санитарно-защитные зоны» в первом абзаце слова «полигонами ТБО» исключить.</w:t>
      </w:r>
      <w:r w:rsidR="00992682" w:rsidRPr="001B04C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7788" w:rsidRPr="001B7788" w:rsidRDefault="00925863" w:rsidP="001B7788">
      <w:pPr>
        <w:pStyle w:val="a7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В подразделе 4.</w:t>
      </w:r>
      <w:r w:rsidR="005454A4">
        <w:rPr>
          <w:rFonts w:ascii="Times New Roman" w:hAnsi="Times New Roman" w:cs="Times New Roman"/>
          <w:sz w:val="28"/>
          <w:szCs w:val="28"/>
        </w:rPr>
        <w:t>3</w:t>
      </w:r>
      <w:r w:rsidRPr="000707A0">
        <w:rPr>
          <w:rFonts w:ascii="Times New Roman" w:hAnsi="Times New Roman" w:cs="Times New Roman"/>
          <w:sz w:val="28"/>
          <w:szCs w:val="28"/>
        </w:rPr>
        <w:t xml:space="preserve"> «Особо охраняемые природные территории»  раздела 4 «Ограничения развития территории» пояснительной записки Материалов по обоснованию генерального плана </w:t>
      </w:r>
      <w:proofErr w:type="spellStart"/>
      <w:r w:rsidR="005454A4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 исключить текст и заменить текстом следующего содержания: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природный парк) создан Законом Волгоградской области от 07.05.2002 №703-ОД «О создании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 Постановлением Главы Администрации Волгоградской области от 25.03.2003 №205 «О создании государственного учреждения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образовано государственное учреждение, в дальнейшем преобразованное в 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Природный парк является особо охраняемой природной территорией регионального значения, располагается на территории Алексеевского, Кумылженского и Нехаевского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природный парк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Краснянского, Кумылженского, Поповского,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Шакинского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осуществляющее управление территорией природного парка, расположено в станице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Кумылженского муниципального района Волгоградской области.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Территория природного парка располагается на землях различных форм собственности без изъятия у правообладателей. Земельные участки используются </w:t>
      </w:r>
      <w:proofErr w:type="gramStart"/>
      <w:r w:rsidRPr="001B7788">
        <w:rPr>
          <w:rFonts w:ascii="Times New Roman" w:hAnsi="Times New Roman" w:cs="Times New Roman"/>
          <w:sz w:val="28"/>
          <w:szCs w:val="28"/>
        </w:rPr>
        <w:t>правообладателями</w:t>
      </w:r>
      <w:proofErr w:type="gramEnd"/>
      <w:r w:rsidRPr="001B7788">
        <w:rPr>
          <w:rFonts w:ascii="Times New Roman" w:hAnsi="Times New Roman" w:cs="Times New Roman"/>
          <w:sz w:val="28"/>
          <w:szCs w:val="28"/>
        </w:rPr>
        <w:t xml:space="preserve"> с соблюдением установленного для этих земельных участков особого правового режима природного парка. Земельные участки, находящиеся в государственной либо муниципальной собственности, расположенные в пределах территории природного парка, ограничиваются в обороте. Содержание ограничений оборота земельных участков и правовой режим их использования устанавливается в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соответствии с действующим законодательством. Земли в границах 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Запрещается изменение целевого назначения земельных участков, находящихся в границах природного парка, за исключением случаев, предусмотренных законодательством Российской Федерации.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Положением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утвержденным постановлением Администрации Волгоградской области от 22.08.2016 №455-п «Об утверждении Положения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Положение), на территории природного парка выделено четыре функциональные зоны: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а) природоохранная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б) рекреационная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агрохозяйственная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г) буферная зона.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природного парка, установлены разделом 4 Положения. Общая площадь природного парка составляет 231 272,6 гектара, в том числе в границах Кумылженского муниципального района Волгоградской области – 136 506,0 гектаров.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природного парка и особенности режима особой охраны учитываются при подготовке документов территориального планирования, разработке  лесохозяйственных регламентов и проектов освоения лесов, проведении лесоустройства и инвентаризации земель. Сведения о границе природного парка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постановлением Главы Администрации Волгоградской области от 16.11.2007 №1942 «О государственных охотничьих заказниках в Волгоградской области», в целях усиления</w:t>
      </w:r>
      <w:r w:rsidR="00D044BA">
        <w:rPr>
          <w:rFonts w:ascii="Times New Roman" w:hAnsi="Times New Roman" w:cs="Times New Roman"/>
          <w:sz w:val="28"/>
          <w:szCs w:val="28"/>
        </w:rPr>
        <w:t xml:space="preserve"> </w:t>
      </w:r>
      <w:r w:rsidRPr="001B7788">
        <w:rPr>
          <w:rFonts w:ascii="Times New Roman" w:hAnsi="Times New Roman" w:cs="Times New Roman"/>
          <w:sz w:val="28"/>
          <w:szCs w:val="28"/>
        </w:rPr>
        <w:t>охраны, обеспечения расширенного воспроизводства, улучшения среды обитания охотничьих ресурсов, создан государственных охотничий заказник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Заказник), территория которого частично налагается на территорию природного парка.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Заказник является особо охраняемой природной территорией регионального значения, располагается на территории Кумылженского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Серафимовичского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Заказник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Заказника, установлены разделом 4 Положения о государственном охотничьем заказнике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утвержденного постановлением Администрации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Волгоградской области от 14.12.2016 №685-п «Об утверждении положений о государственных охотничьих заказниках регионального значения Волгоградской области». Общая площадь Заказника составляет 35 558,68 гектара, в том числе в границах Кумылженского муниципального района Волгоградской области – 30 964,34 гектара.</w:t>
      </w:r>
    </w:p>
    <w:p w:rsid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и особенности режима особой охраны территории Заказника учитываются при разработке планов экономического и социального развития, лесохозяйственных регламентов и проектов освоения лесов, подготовке документов территориального планирования, проведении лесоустройства и инвентаризации земель. Сведения о границе Заказника внесены в Единый государственный реестр недвижимости.</w:t>
      </w:r>
    </w:p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7A0">
        <w:rPr>
          <w:rFonts w:ascii="Times New Roman" w:hAnsi="Times New Roman" w:cs="Times New Roman"/>
          <w:sz w:val="28"/>
          <w:szCs w:val="28"/>
        </w:rPr>
        <w:t>Для удовлетворения рекреационных потребностей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 принят приказ комитета природных ресурсов, лесного хозяйства и экологии Волгоградской области от 05.12.2017 №2497 «Об утверждении Порядка организации эколого-туристической деятельности на территории природных парков Волгоградской области», в котором утверждены Порядок организации эколого-туристической деятельности на территории природных парков Волгоградской области, а также Перечень объектов рекреации, расположенных на территории природных парков Волгоградской области.</w:t>
      </w:r>
      <w:proofErr w:type="gramEnd"/>
    </w:p>
    <w:p w:rsidR="000B7A09" w:rsidRPr="000707A0" w:rsidRDefault="000B7A09" w:rsidP="000B7A09">
      <w:pPr>
        <w:spacing w:before="24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Таблица 4.1.1.</w:t>
      </w:r>
    </w:p>
    <w:p w:rsidR="000B7A09" w:rsidRPr="000707A0" w:rsidRDefault="000B7A09" w:rsidP="000B7A0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Перечень объектов рекреации, расположенных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9923" w:type="dxa"/>
        <w:tblInd w:w="-176" w:type="dxa"/>
        <w:tblLook w:val="04A0"/>
      </w:tblPr>
      <w:tblGrid>
        <w:gridCol w:w="743"/>
        <w:gridCol w:w="3369"/>
        <w:gridCol w:w="3543"/>
        <w:gridCol w:w="2268"/>
      </w:tblGrid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69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Месторасположение</w:t>
            </w:r>
          </w:p>
        </w:tc>
        <w:tc>
          <w:tcPr>
            <w:tcW w:w="2268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Площадь,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Места массового отдыха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«Алексеевский»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Алексеевская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«У плотины»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1,5 км южнее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Алексеевской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р. Бузулук»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0,05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минский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Нехаевский район, 0,7 км южнее ст.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Тишанской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Зеленая стоянка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Остроуховская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0,5 км восточнее 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строухов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Рыболовно-бивуачные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«Коса Орловская»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6 км южнее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, на </w:t>
            </w:r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Осиповская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3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«У моста через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, на левом берегу р.Хопёр у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Слащевского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моста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Водяновская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одяновский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Луковский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F035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="00F03596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аевский район, 1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ст.Луковская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Смотровые площадки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Монумент-памятник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Доблесному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Донскому казачеству», ледниковые валуны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Базы отдыха, туристические базы, санатории, объекты физической культуры и спорта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Туристическая база «Хуторок»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</w:tbl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756D" w:rsidRDefault="0028756D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Default="005454A4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Default="005454A4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Default="005454A4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Default="000B7A09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54A4" w:rsidRPr="005454A4" w:rsidRDefault="000B7A09" w:rsidP="005454A4">
      <w:pPr>
        <w:pStyle w:val="a7"/>
        <w:numPr>
          <w:ilvl w:val="0"/>
          <w:numId w:val="3"/>
        </w:numPr>
        <w:tabs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4A4">
        <w:rPr>
          <w:rFonts w:ascii="Times New Roman" w:hAnsi="Times New Roman" w:cs="Times New Roman"/>
          <w:sz w:val="28"/>
          <w:szCs w:val="28"/>
        </w:rPr>
        <w:lastRenderedPageBreak/>
        <w:t xml:space="preserve">На карту №2 </w:t>
      </w:r>
      <w:r w:rsidR="005454A4" w:rsidRPr="005454A4">
        <w:rPr>
          <w:rFonts w:ascii="Times New Roman" w:hAnsi="Times New Roman" w:cs="Times New Roman"/>
          <w:sz w:val="28"/>
          <w:szCs w:val="28"/>
        </w:rPr>
        <w:t>«Карта границ населенных пунктов, входящих в состав сельского поселения»  М 1:50 000 нанести  особо охраняемые природные территории:</w:t>
      </w:r>
    </w:p>
    <w:p w:rsidR="000B7A09" w:rsidRPr="000B7A09" w:rsidRDefault="005454A4" w:rsidP="005454A4">
      <w:pPr>
        <w:pStyle w:val="a7"/>
        <w:numPr>
          <w:ilvl w:val="0"/>
          <w:numId w:val="9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C7">
        <w:rPr>
          <w:rFonts w:ascii="Times New Roman" w:hAnsi="Times New Roman" w:cs="Times New Roman"/>
          <w:sz w:val="28"/>
          <w:szCs w:val="28"/>
        </w:rPr>
        <w:t xml:space="preserve"> Государственный охотничий заказник регионального значения.</w:t>
      </w:r>
    </w:p>
    <w:p w:rsidR="006B76B7" w:rsidRPr="00F81C57" w:rsidRDefault="004A6904" w:rsidP="000B7A0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52705</wp:posOffset>
            </wp:positionV>
            <wp:extent cx="7169871" cy="8420100"/>
            <wp:effectExtent l="19050" t="0" r="0" b="0"/>
            <wp:wrapNone/>
            <wp:docPr id="1" name="Рисунок 1" descr="C:\Users\User\Desktop\Карты1\Слащевское\кар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ы1\Слащевское\карт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71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0B" w:rsidRPr="00F81C57" w:rsidRDefault="00512F0B" w:rsidP="00512F0B">
      <w:pPr>
        <w:pStyle w:val="3-016"/>
        <w:jc w:val="center"/>
        <w:rPr>
          <w:rFonts w:ascii="Arial" w:hAnsi="Arial" w:cs="Arial"/>
          <w:sz w:val="22"/>
          <w:szCs w:val="22"/>
        </w:rPr>
      </w:pPr>
    </w:p>
    <w:p w:rsidR="000C7129" w:rsidRPr="00F81C57" w:rsidRDefault="000C7129" w:rsidP="000C7129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Default="000C7129">
      <w:pPr>
        <w:rPr>
          <w:rFonts w:ascii="Times New Roman" w:hAnsi="Times New Roman" w:cs="Times New Roman"/>
          <w:sz w:val="32"/>
          <w:szCs w:val="32"/>
        </w:rPr>
      </w:pPr>
    </w:p>
    <w:p w:rsidR="000C7129" w:rsidRPr="000C7129" w:rsidRDefault="000C7129">
      <w:pPr>
        <w:rPr>
          <w:rFonts w:ascii="Times New Roman" w:hAnsi="Times New Roman" w:cs="Times New Roman"/>
          <w:sz w:val="32"/>
          <w:szCs w:val="32"/>
        </w:rPr>
      </w:pPr>
    </w:p>
    <w:sectPr w:rsidR="000C7129" w:rsidRPr="000C7129" w:rsidSect="00B16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2">
    <w:nsid w:val="0AA76A90"/>
    <w:multiLevelType w:val="hybridMultilevel"/>
    <w:tmpl w:val="E26CE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616C1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A56F9"/>
    <w:multiLevelType w:val="hybridMultilevel"/>
    <w:tmpl w:val="2C9A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15AF6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54FE58B1"/>
    <w:multiLevelType w:val="hybridMultilevel"/>
    <w:tmpl w:val="711A82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61E32"/>
    <w:multiLevelType w:val="hybridMultilevel"/>
    <w:tmpl w:val="6338C71A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5E5F2D10"/>
    <w:multiLevelType w:val="hybridMultilevel"/>
    <w:tmpl w:val="E38A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129"/>
    <w:rsid w:val="000360FA"/>
    <w:rsid w:val="000A1FB8"/>
    <w:rsid w:val="000B7A09"/>
    <w:rsid w:val="000C7129"/>
    <w:rsid w:val="000D0401"/>
    <w:rsid w:val="001940F9"/>
    <w:rsid w:val="001A0AC5"/>
    <w:rsid w:val="001B04CF"/>
    <w:rsid w:val="001B5B91"/>
    <w:rsid w:val="001B7788"/>
    <w:rsid w:val="00213292"/>
    <w:rsid w:val="002266B9"/>
    <w:rsid w:val="00274260"/>
    <w:rsid w:val="002840BE"/>
    <w:rsid w:val="0028756D"/>
    <w:rsid w:val="002B681D"/>
    <w:rsid w:val="002C347A"/>
    <w:rsid w:val="002F08DB"/>
    <w:rsid w:val="00305C5E"/>
    <w:rsid w:val="003246ED"/>
    <w:rsid w:val="003915CF"/>
    <w:rsid w:val="004A1E8C"/>
    <w:rsid w:val="004A6904"/>
    <w:rsid w:val="004B6DC0"/>
    <w:rsid w:val="00512F0B"/>
    <w:rsid w:val="00522E93"/>
    <w:rsid w:val="005454A4"/>
    <w:rsid w:val="005701B7"/>
    <w:rsid w:val="00572C0B"/>
    <w:rsid w:val="00585298"/>
    <w:rsid w:val="006A5B77"/>
    <w:rsid w:val="006B76B7"/>
    <w:rsid w:val="007C426F"/>
    <w:rsid w:val="008A3554"/>
    <w:rsid w:val="008B7C9C"/>
    <w:rsid w:val="008C6766"/>
    <w:rsid w:val="00906381"/>
    <w:rsid w:val="00910A5C"/>
    <w:rsid w:val="00925863"/>
    <w:rsid w:val="00932814"/>
    <w:rsid w:val="0095116C"/>
    <w:rsid w:val="00992682"/>
    <w:rsid w:val="00A90021"/>
    <w:rsid w:val="00AD4B5E"/>
    <w:rsid w:val="00AD7567"/>
    <w:rsid w:val="00AF18E3"/>
    <w:rsid w:val="00B16AC4"/>
    <w:rsid w:val="00B54C3D"/>
    <w:rsid w:val="00B559CB"/>
    <w:rsid w:val="00BC7B72"/>
    <w:rsid w:val="00BD7009"/>
    <w:rsid w:val="00C21F6F"/>
    <w:rsid w:val="00CE6FA4"/>
    <w:rsid w:val="00D044BA"/>
    <w:rsid w:val="00D058CA"/>
    <w:rsid w:val="00D65CE9"/>
    <w:rsid w:val="00DD488E"/>
    <w:rsid w:val="00DE2582"/>
    <w:rsid w:val="00E270AA"/>
    <w:rsid w:val="00E607B3"/>
    <w:rsid w:val="00F03596"/>
    <w:rsid w:val="00F25C2F"/>
    <w:rsid w:val="00F43AAF"/>
    <w:rsid w:val="00F81C57"/>
    <w:rsid w:val="00F94FC0"/>
    <w:rsid w:val="00FC75DA"/>
    <w:rsid w:val="00FD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DB"/>
  </w:style>
  <w:style w:type="paragraph" w:styleId="1">
    <w:name w:val="heading 1"/>
    <w:basedOn w:val="a"/>
    <w:next w:val="a"/>
    <w:link w:val="10"/>
    <w:uiPriority w:val="9"/>
    <w:qFormat/>
    <w:rsid w:val="000B7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81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2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12F0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rsid w:val="0051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512F0B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512F0B"/>
    <w:pPr>
      <w:keepNext w:val="0"/>
      <w:widowControl w:val="0"/>
      <w:tabs>
        <w:tab w:val="left" w:pos="720"/>
      </w:tabs>
      <w:suppressAutoHyphens/>
      <w:overflowPunct w:val="0"/>
      <w:autoSpaceDE w:val="0"/>
      <w:spacing w:before="120" w:line="240" w:lineRule="auto"/>
      <w:ind w:firstLine="54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12F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9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F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04CF"/>
    <w:pPr>
      <w:ind w:left="720"/>
      <w:contextualSpacing/>
    </w:pPr>
  </w:style>
  <w:style w:type="table" w:styleId="a8">
    <w:name w:val="Table Grid"/>
    <w:basedOn w:val="a1"/>
    <w:uiPriority w:val="59"/>
    <w:rsid w:val="001B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328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uiPriority w:val="99"/>
    <w:rsid w:val="009328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B7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Potapova</dc:creator>
  <cp:keywords/>
  <dc:description/>
  <cp:lastModifiedBy>Admin</cp:lastModifiedBy>
  <cp:revision>47</cp:revision>
  <cp:lastPrinted>2018-08-16T10:35:00Z</cp:lastPrinted>
  <dcterms:created xsi:type="dcterms:W3CDTF">2016-09-22T12:21:00Z</dcterms:created>
  <dcterms:modified xsi:type="dcterms:W3CDTF">2018-08-21T05:59:00Z</dcterms:modified>
</cp:coreProperties>
</file>