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8758E" w:rsidRDefault="0008758E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8E" w:rsidRPr="00C96A3C" w:rsidRDefault="0008758E" w:rsidP="0008758E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758E" w:rsidRDefault="0008758E" w:rsidP="00087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8E" w:rsidRPr="00FC5863" w:rsidRDefault="0008758E" w:rsidP="000875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08758E" w:rsidRPr="00FC5863" w:rsidRDefault="0008758E" w:rsidP="00087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8E" w:rsidRPr="00FC5863" w:rsidRDefault="0008758E" w:rsidP="000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8758E" w:rsidRDefault="0008758E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08758E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32814">
        <w:rPr>
          <w:rFonts w:ascii="Times New Roman" w:hAnsi="Times New Roman" w:cs="Times New Roman"/>
          <w:sz w:val="28"/>
          <w:szCs w:val="28"/>
        </w:rPr>
        <w:t xml:space="preserve"> №  _________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08758E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035207">
        <w:rPr>
          <w:rFonts w:ascii="Times New Roman" w:hAnsi="Times New Roman" w:cs="Times New Roman"/>
          <w:b/>
          <w:sz w:val="28"/>
          <w:szCs w:val="28"/>
        </w:rPr>
        <w:t>Глазуновского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08758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08758E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035207">
        <w:rPr>
          <w:rFonts w:ascii="Times New Roman" w:hAnsi="Times New Roman"/>
          <w:b/>
          <w:sz w:val="28"/>
          <w:szCs w:val="28"/>
        </w:rPr>
        <w:t>Глазуновского</w:t>
      </w:r>
      <w:proofErr w:type="spellEnd"/>
      <w:r w:rsidR="000875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08758E" w:rsidRPr="00087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758E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08758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758E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8758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8758E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08758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3562D1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</w:t>
      </w:r>
      <w:r w:rsidRPr="006A2BD7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AD65CE" w:rsidRPr="006A2BD7">
        <w:rPr>
          <w:rFonts w:ascii="Times New Roman" w:hAnsi="Times New Roman" w:cs="Times New Roman"/>
          <w:sz w:val="28"/>
          <w:szCs w:val="28"/>
        </w:rPr>
        <w:t>3</w:t>
      </w:r>
      <w:r w:rsidR="00295285" w:rsidRPr="006A2BD7">
        <w:rPr>
          <w:rFonts w:ascii="Times New Roman" w:hAnsi="Times New Roman" w:cs="Times New Roman"/>
          <w:sz w:val="28"/>
          <w:szCs w:val="28"/>
        </w:rPr>
        <w:t>1</w:t>
      </w:r>
      <w:r w:rsidRPr="006A2BD7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AD65CE" w:rsidRPr="006A2BD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слушаний, Кумылженская районная Дума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08758E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08758E" w:rsidRPr="00087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875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875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21B3F" w:rsidRPr="00874802">
        <w:rPr>
          <w:rFonts w:ascii="Times New Roman" w:hAnsi="Times New Roman"/>
          <w:sz w:val="28"/>
          <w:szCs w:val="28"/>
        </w:rPr>
        <w:t xml:space="preserve"> 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08758E">
        <w:rPr>
          <w:rFonts w:ascii="Times New Roman" w:hAnsi="Times New Roman"/>
          <w:sz w:val="28"/>
          <w:szCs w:val="28"/>
        </w:rPr>
        <w:t>(в редакции</w:t>
      </w:r>
      <w:r w:rsidR="008D7CE8" w:rsidRPr="00874802">
        <w:rPr>
          <w:rFonts w:ascii="Times New Roman" w:hAnsi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61D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61D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261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7CE8" w:rsidRPr="00874802">
        <w:rPr>
          <w:rFonts w:ascii="Times New Roman" w:hAnsi="Times New Roman"/>
          <w:sz w:val="28"/>
          <w:szCs w:val="28"/>
        </w:rPr>
        <w:t>.</w:t>
      </w:r>
      <w:r w:rsidR="0008758E">
        <w:rPr>
          <w:rFonts w:ascii="Times New Roman" w:hAnsi="Times New Roman"/>
          <w:sz w:val="28"/>
          <w:szCs w:val="28"/>
        </w:rPr>
        <w:t xml:space="preserve"> </w:t>
      </w:r>
      <w:r w:rsidR="0008758E" w:rsidRPr="00874802">
        <w:rPr>
          <w:rFonts w:ascii="Times New Roman" w:eastAsia="Times New Roman" w:hAnsi="Times New Roman" w:cs="Times New Roman"/>
          <w:sz w:val="28"/>
          <w:szCs w:val="28"/>
        </w:rPr>
        <w:t>№8/1-</w:t>
      </w:r>
      <w:r w:rsidR="000875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758E">
        <w:rPr>
          <w:rFonts w:ascii="Times New Roman" w:hAnsi="Times New Roman"/>
          <w:sz w:val="28"/>
          <w:szCs w:val="28"/>
        </w:rPr>
        <w:t xml:space="preserve">, </w:t>
      </w:r>
      <w:r w:rsidR="00182BCC">
        <w:rPr>
          <w:rFonts w:ascii="Times New Roman" w:hAnsi="Times New Roman"/>
          <w:sz w:val="28"/>
          <w:szCs w:val="28"/>
        </w:rPr>
        <w:t>от 29.</w:t>
      </w:r>
      <w:r w:rsidR="005261DB">
        <w:rPr>
          <w:rFonts w:ascii="Times New Roman" w:hAnsi="Times New Roman"/>
          <w:sz w:val="28"/>
          <w:szCs w:val="28"/>
        </w:rPr>
        <w:t>12</w:t>
      </w:r>
      <w:r w:rsidR="00182BCC">
        <w:rPr>
          <w:rFonts w:ascii="Times New Roman" w:hAnsi="Times New Roman"/>
          <w:sz w:val="28"/>
          <w:szCs w:val="28"/>
        </w:rPr>
        <w:t>.201</w:t>
      </w:r>
      <w:r w:rsidR="005261DB">
        <w:rPr>
          <w:rFonts w:ascii="Times New Roman" w:hAnsi="Times New Roman"/>
          <w:sz w:val="28"/>
          <w:szCs w:val="28"/>
        </w:rPr>
        <w:t>6</w:t>
      </w:r>
      <w:r w:rsidR="00182BCC">
        <w:rPr>
          <w:rFonts w:ascii="Times New Roman" w:hAnsi="Times New Roman"/>
          <w:sz w:val="28"/>
          <w:szCs w:val="28"/>
        </w:rPr>
        <w:t>г.</w:t>
      </w:r>
      <w:r w:rsidR="0008758E" w:rsidRPr="0008758E">
        <w:rPr>
          <w:rFonts w:ascii="Times New Roman" w:hAnsi="Times New Roman"/>
          <w:sz w:val="28"/>
          <w:szCs w:val="28"/>
        </w:rPr>
        <w:t xml:space="preserve"> </w:t>
      </w:r>
      <w:r w:rsidR="0008758E">
        <w:rPr>
          <w:rFonts w:ascii="Times New Roman" w:hAnsi="Times New Roman"/>
          <w:sz w:val="28"/>
          <w:szCs w:val="28"/>
        </w:rPr>
        <w:t>№38/202-РД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</w:t>
      </w:r>
      <w:proofErr w:type="gramStart"/>
      <w:r w:rsidR="006A0A8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6A0A83">
        <w:rPr>
          <w:rFonts w:ascii="Times New Roman" w:hAnsi="Times New Roman" w:cs="Times New Roman"/>
          <w:sz w:val="28"/>
          <w:szCs w:val="28"/>
        </w:rPr>
        <w:t>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3562D1" w:rsidRDefault="003562D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3562D1" w:rsidRPr="003562D1" w:rsidRDefault="003562D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3562D1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62D1" w:rsidRDefault="003562D1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62D1" w:rsidRDefault="003562D1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______________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274260" w:rsidRPr="00910A5C">
        <w:rPr>
          <w:rFonts w:ascii="Times New Roman" w:hAnsi="Times New Roman" w:cs="Times New Roman"/>
          <w:sz w:val="26"/>
          <w:szCs w:val="26"/>
        </w:rPr>
        <w:t>___________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3562D1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51503E">
        <w:rPr>
          <w:rFonts w:ascii="Times New Roman" w:hAnsi="Times New Roman" w:cs="Times New Roman"/>
          <w:bCs/>
          <w:sz w:val="28"/>
          <w:szCs w:val="28"/>
        </w:rPr>
        <w:t>Глазуновского</w:t>
      </w:r>
      <w:proofErr w:type="spellEnd"/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2F2A5C" w:rsidP="00F5102C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5102C" w:rsidRPr="00F5102C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F5102C" w:rsidRPr="00F5102C">
        <w:rPr>
          <w:rFonts w:ascii="Times New Roman" w:hAnsi="Times New Roman" w:cs="Times New Roman"/>
          <w:bCs/>
          <w:sz w:val="28"/>
          <w:szCs w:val="28"/>
        </w:rPr>
        <w:t>Глазуновского</w:t>
      </w:r>
      <w:proofErr w:type="spellEnd"/>
      <w:r w:rsidR="00F5102C" w:rsidRPr="00F5102C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F51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2D1">
        <w:rPr>
          <w:rFonts w:ascii="Times New Roman" w:hAnsi="Times New Roman" w:cs="Times New Roman"/>
          <w:bCs/>
          <w:sz w:val="28"/>
          <w:szCs w:val="28"/>
        </w:rPr>
        <w:t>(деле – Правил</w:t>
      </w:r>
      <w:r w:rsidR="00735A3D">
        <w:rPr>
          <w:rFonts w:ascii="Times New Roman" w:hAnsi="Times New Roman" w:cs="Times New Roman"/>
          <w:bCs/>
          <w:sz w:val="28"/>
          <w:szCs w:val="28"/>
        </w:rPr>
        <w:t>а</w:t>
      </w:r>
      <w:r w:rsidR="003562D1">
        <w:rPr>
          <w:rFonts w:ascii="Times New Roman" w:hAnsi="Times New Roman" w:cs="Times New Roman"/>
          <w:bCs/>
          <w:sz w:val="28"/>
          <w:szCs w:val="28"/>
        </w:rPr>
        <w:t>) изложить</w:t>
      </w:r>
      <w:r w:rsidR="00F5102C" w:rsidRPr="00F5102C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F5102C" w:rsidRPr="00F5102C" w:rsidRDefault="00F5102C" w:rsidP="00F51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«Содержание</w:t>
      </w:r>
    </w:p>
    <w:p w:rsidR="00F5102C" w:rsidRPr="00F5102C" w:rsidRDefault="00F5102C" w:rsidP="00F51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Pr="00F51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. 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ПРИМЕНЕНИЯ ПРАВИЛ ЗЕМЛЕПОЛЬЗОВАНИЯ И ЗАСТРОЙКИ И ВНЕСЕНИЯ В НИХ ИЗМЕНЕНИЙ.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F5102C">
        <w:rPr>
          <w:rFonts w:ascii="Times New Roman" w:hAnsi="Times New Roman" w:cs="Times New Roman"/>
          <w:sz w:val="28"/>
          <w:szCs w:val="28"/>
        </w:rPr>
        <w:t> 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F5102C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F5102C">
        <w:rPr>
          <w:rFonts w:ascii="Times New Roman" w:hAnsi="Times New Roman" w:cs="Times New Roman"/>
          <w:b/>
          <w:sz w:val="28"/>
          <w:szCs w:val="28"/>
        </w:rPr>
        <w:t>.</w:t>
      </w:r>
      <w:r w:rsidRPr="00F5102C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F5102C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F5102C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F5102C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F5102C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F5102C">
        <w:rPr>
          <w:rFonts w:ascii="Times New Roman" w:hAnsi="Times New Roman" w:cs="Times New Roman"/>
          <w:b/>
          <w:sz w:val="28"/>
          <w:szCs w:val="28"/>
        </w:rPr>
        <w:t xml:space="preserve">Положение о внесении изменений в правила землепользования </w:t>
      </w:r>
      <w:r w:rsidRPr="00F5102C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Pr="00F5102C">
        <w:rPr>
          <w:rFonts w:ascii="Times New Roman" w:hAnsi="Times New Roman" w:cs="Times New Roman"/>
          <w:b/>
          <w:sz w:val="28"/>
          <w:szCs w:val="28"/>
        </w:rPr>
        <w:br/>
        <w:t>и застройки</w:t>
      </w:r>
    </w:p>
    <w:p w:rsidR="00F5102C" w:rsidRPr="00F5102C" w:rsidRDefault="00F5102C" w:rsidP="00F51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102C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F51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Состав и содержание карты градостроительного зонирования.</w:t>
      </w: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F510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102C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</w:t>
      </w:r>
      <w:proofErr w:type="gramStart"/>
      <w:r w:rsidRPr="00F5102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ab/>
        <w:t>Глава 7. Положение о порядке градостроительного зонирования и применении градостроительных регламентов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15.</w:t>
      </w:r>
      <w:r w:rsidRPr="00F5102C">
        <w:rPr>
          <w:rFonts w:ascii="Times New Roman" w:hAnsi="Times New Roman" w:cs="Times New Roman"/>
          <w:sz w:val="28"/>
          <w:szCs w:val="28"/>
        </w:rPr>
        <w:t xml:space="preserve"> Территориальные зоны, установленные для сельского поселения применительно к населенному пункту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16.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разрешенного использования земельных участков и объектов капитального строительства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18.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Общие требования в части видов использования земельных участков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ab/>
        <w:t>Глава 8.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земельных участков 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19.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20.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Общественно-деловая зона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21.</w:t>
      </w:r>
      <w:r w:rsidRPr="00F5102C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Производственная зона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Зона сельскохозяйственного использования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 Зона специального назначения</w:t>
      </w:r>
    </w:p>
    <w:p w:rsidR="00F5102C" w:rsidRPr="00F5102C" w:rsidRDefault="00F5102C" w:rsidP="00F5102C">
      <w:pPr>
        <w:pStyle w:val="ConsPlusNormal"/>
        <w:ind w:hanging="15"/>
        <w:rPr>
          <w:rFonts w:ascii="Times New Roman" w:hAnsi="Times New Roman" w:cs="Times New Roman"/>
          <w:b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Глава 9.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25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102C">
        <w:rPr>
          <w:rFonts w:ascii="Times New Roman" w:hAnsi="Times New Roman" w:cs="Times New Roman"/>
          <w:iCs/>
          <w:sz w:val="28"/>
          <w:szCs w:val="28"/>
        </w:rPr>
        <w:t xml:space="preserve">Зоны с особыми условиями использования территорий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26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27</w:t>
      </w:r>
      <w:r w:rsidRPr="00F5102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</w:t>
      </w:r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F5102C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зон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29.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30.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хозяйства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31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>Статья 32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33 </w:t>
      </w:r>
      <w:r w:rsidRPr="00F5102C">
        <w:rPr>
          <w:rFonts w:ascii="Times New Roman" w:hAnsi="Times New Roman" w:cs="Times New Roman"/>
          <w:sz w:val="28"/>
          <w:szCs w:val="28"/>
        </w:rPr>
        <w:t>Порядок применения градостроительных регламентов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Приложение: </w:t>
      </w:r>
      <w:r w:rsidRPr="00F5102C">
        <w:rPr>
          <w:rFonts w:ascii="Times New Roman" w:hAnsi="Times New Roman" w:cs="Times New Roman"/>
          <w:sz w:val="28"/>
          <w:szCs w:val="28"/>
        </w:rPr>
        <w:t xml:space="preserve"> 1.Карта границ территориальных зон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Pr="00F5102C">
        <w:rPr>
          <w:rFonts w:ascii="Times New Roman" w:hAnsi="Times New Roman" w:cs="Times New Roman"/>
          <w:iCs/>
          <w:sz w:val="28"/>
          <w:szCs w:val="28"/>
        </w:rPr>
        <w:t>2.</w:t>
      </w:r>
      <w:r w:rsidRPr="00F5102C">
        <w:rPr>
          <w:rFonts w:ascii="Times New Roman" w:hAnsi="Times New Roman" w:cs="Times New Roman"/>
          <w:sz w:val="28"/>
          <w:szCs w:val="28"/>
        </w:rPr>
        <w:t xml:space="preserve"> Карта границ зон с особыми условиями использования территории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                           3. Карта границ территориальных зон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>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102C">
        <w:rPr>
          <w:rFonts w:ascii="Times New Roman" w:hAnsi="Times New Roman" w:cs="Times New Roman"/>
          <w:sz w:val="28"/>
          <w:szCs w:val="28"/>
        </w:rPr>
        <w:tab/>
        <w:t xml:space="preserve">   4. Карта границ зон с особыми условиями использования территории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102C" w:rsidRPr="00F5102C" w:rsidRDefault="00F5102C" w:rsidP="00F5102C">
      <w:pPr>
        <w:tabs>
          <w:tab w:val="left" w:pos="1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sz w:val="28"/>
          <w:szCs w:val="28"/>
        </w:rPr>
        <w:t>2.</w:t>
      </w:r>
      <w:r w:rsidRPr="00F5102C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F5102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="00441DD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5102C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D1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в новой редакции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Pr="00F510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F5102C" w:rsidRPr="00F5102C" w:rsidRDefault="00F5102C" w:rsidP="00F510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и иными муниципальными правовыми актами Кумылженского муниципального района 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Букановского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дале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 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F5102C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Правила обязательны для органов государственной власти, органов местного самоуправления, должностных, физических и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F5102C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  <w:proofErr w:type="gramEnd"/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5. Принятые до введения в действие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F5102C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F5102C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F5102C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F5102C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F5102C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F5102C" w:rsidRPr="00F5102C" w:rsidRDefault="00441DD1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02C" w:rsidRPr="00F5102C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F5102C"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качестве дополнительных по отношению к основным видам разр</w:t>
      </w:r>
      <w:r w:rsid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ешенного использования </w:t>
      </w:r>
      <w:r w:rsidR="00F5102C"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</w:t>
      </w:r>
      <w:r w:rsid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использования и </w:t>
      </w:r>
      <w:r w:rsidR="00F5102C"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осуществляемых совместно с ними</w:t>
      </w:r>
      <w:r w:rsidR="00F5102C" w:rsidRPr="00F5102C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2. Возможность ознакомления с Правилами для всех физических, юридических </w:t>
      </w:r>
      <w:r w:rsidRPr="00F5102C">
        <w:rPr>
          <w:rFonts w:ascii="Times New Roman" w:hAnsi="Times New Roman" w:cs="Times New Roman"/>
          <w:sz w:val="28"/>
          <w:szCs w:val="28"/>
        </w:rPr>
        <w:br/>
        <w:t xml:space="preserve">и должностных лиц обеспечивается </w:t>
      </w:r>
      <w:r w:rsidRPr="00F5102C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F5102C" w:rsidRPr="00F5102C" w:rsidRDefault="00F5102C" w:rsidP="00F51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F5102C" w:rsidRPr="00F5102C" w:rsidRDefault="00F5102C" w:rsidP="00F51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F5102C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F5102C">
        <w:rPr>
          <w:rFonts w:ascii="Times New Roman" w:hAnsi="Times New Roman" w:cs="Times New Roman"/>
          <w:sz w:val="28"/>
          <w:szCs w:val="28"/>
        </w:rPr>
        <w:t>;</w:t>
      </w:r>
    </w:p>
    <w:p w:rsidR="00F5102C" w:rsidRPr="00F5102C" w:rsidRDefault="00F5102C" w:rsidP="00F510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02C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В случае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F5102C" w:rsidRPr="00F5102C" w:rsidRDefault="00F5102C" w:rsidP="00F510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3) подготовка заключения, в котором содержатся рекомендации о внесении </w:t>
      </w:r>
      <w:r w:rsidRPr="00F5102C">
        <w:rPr>
          <w:rFonts w:ascii="Times New Roman" w:hAnsi="Times New Roman" w:cs="Times New Roman"/>
          <w:sz w:val="28"/>
          <w:szCs w:val="28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F5102C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</w:t>
      </w:r>
      <w:r w:rsidRPr="00F5102C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F5102C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102C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F5102C">
        <w:rPr>
          <w:rFonts w:ascii="Times New Roman" w:hAnsi="Times New Roman" w:cs="Times New Roman"/>
          <w:sz w:val="28"/>
          <w:szCs w:val="28"/>
        </w:rPr>
        <w:t>правообладателями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02C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В случае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включен </w:t>
      </w:r>
      <w:r w:rsidRPr="00F5102C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 администрацию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Глазуновское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сельское поселение </w:t>
      </w:r>
      <w:r w:rsidRPr="00F5102C">
        <w:rPr>
          <w:rFonts w:ascii="Times New Roman" w:hAnsi="Times New Roman" w:cs="Times New Roman"/>
          <w:sz w:val="28"/>
          <w:szCs w:val="28"/>
        </w:rPr>
        <w:t>у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ведомления о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ыявлении самовольной постройки 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 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Глазуновск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поселени</w:t>
      </w:r>
      <w:r w:rsidR="0044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F5102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F5102C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F5102C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5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Со дня поступления в  администрацию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Глазуновского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Глазуновским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сельским поселением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признаков самовольной постройки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вступило в законную силу решение суда об 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азе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о сносе самовольной постройки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F5102C" w:rsidRPr="00F5102C" w:rsidRDefault="00F5102C" w:rsidP="00F510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F5102C" w:rsidRPr="00F5102C" w:rsidRDefault="00F5102C" w:rsidP="00F5102C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102C">
        <w:rPr>
          <w:rFonts w:ascii="Times New Roman" w:hAnsi="Times New Roman" w:cs="Times New Roman"/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F5102C">
        <w:rPr>
          <w:rFonts w:ascii="Times New Roman" w:hAnsi="Times New Roman" w:cs="Times New Roman"/>
          <w:bCs/>
          <w:sz w:val="28"/>
          <w:szCs w:val="28"/>
        </w:rPr>
        <w:t>.</w:t>
      </w:r>
    </w:p>
    <w:p w:rsidR="00F5102C" w:rsidRPr="00F5102C" w:rsidRDefault="00F5102C" w:rsidP="00F5102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</w:t>
      </w:r>
      <w:r w:rsidRPr="00F5102C">
        <w:rPr>
          <w:rFonts w:ascii="Times New Roman" w:hAnsi="Times New Roman" w:cs="Times New Roman"/>
          <w:sz w:val="28"/>
          <w:szCs w:val="28"/>
        </w:rPr>
        <w:lastRenderedPageBreak/>
        <w:t>обязательной, устанавливаются действующим градостроительным законодательством.</w:t>
      </w:r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F5102C" w:rsidRPr="00F5102C" w:rsidRDefault="00F5102C" w:rsidP="00F5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F5102C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F5102C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F510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F5102C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1)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F5102C" w:rsidRPr="00F5102C" w:rsidRDefault="00F5102C" w:rsidP="00F510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2. 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F5102C" w:rsidRPr="00F5102C" w:rsidRDefault="00F5102C" w:rsidP="00F5102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F5102C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F5102C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02C">
        <w:rPr>
          <w:rFonts w:ascii="Times New Roman" w:hAnsi="Times New Roman" w:cs="Times New Roman"/>
          <w:sz w:val="28"/>
          <w:szCs w:val="28"/>
        </w:rPr>
        <w:t>3) </w:t>
      </w:r>
      <w:r w:rsidRPr="00F5102C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F5102C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</w:t>
      </w:r>
      <w:r w:rsidRPr="00F5102C">
        <w:rPr>
          <w:rFonts w:ascii="Times New Roman" w:hAnsi="Times New Roman" w:cs="Times New Roman"/>
          <w:sz w:val="28"/>
          <w:szCs w:val="28"/>
        </w:rPr>
        <w:br/>
        <w:t xml:space="preserve">в случаях, если в результате применения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F5102C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5. 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</w:t>
      </w:r>
      <w:r w:rsidRPr="00F5102C">
        <w:rPr>
          <w:rFonts w:ascii="Times New Roman" w:hAnsi="Times New Roman" w:cs="Times New Roman"/>
          <w:sz w:val="28"/>
          <w:szCs w:val="28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8. Глава района не 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F5102C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</w:t>
      </w:r>
      <w:r w:rsidR="00441DD1">
        <w:rPr>
          <w:rFonts w:ascii="Times New Roman" w:hAnsi="Times New Roman" w:cs="Times New Roman"/>
          <w:sz w:val="28"/>
          <w:szCs w:val="28"/>
        </w:rPr>
        <w:t xml:space="preserve">его несоответствия требованиям </w:t>
      </w:r>
      <w:r w:rsidRPr="00F5102C">
        <w:rPr>
          <w:rFonts w:ascii="Times New Roman" w:hAnsi="Times New Roman" w:cs="Times New Roman"/>
          <w:sz w:val="28"/>
          <w:szCs w:val="28"/>
        </w:rPr>
        <w:t xml:space="preserve">и документам, указанным в </w:t>
      </w:r>
      <w:hyperlink r:id="rId11" w:anchor="Par2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F5102C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Усавом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и (или) нормативным правовым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атктом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Кумылженской районной Думы, в соответствии с положениями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</w:t>
      </w:r>
      <w:r w:rsidRPr="00F5102C">
        <w:rPr>
          <w:rFonts w:ascii="Times New Roman" w:hAnsi="Times New Roman" w:cs="Times New Roman"/>
          <w:sz w:val="28"/>
          <w:szCs w:val="28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02C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F5102C">
        <w:rPr>
          <w:rFonts w:ascii="Times New Roman" w:hAnsi="Times New Roman" w:cs="Times New Roman"/>
          <w:bCs/>
          <w:sz w:val="28"/>
          <w:szCs w:val="28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РФ </w:t>
      </w:r>
      <w:r w:rsidRPr="00F5102C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 xml:space="preserve">Глава района в течение десяти дней, после представления ему проекта </w:t>
      </w:r>
      <w:r w:rsidRPr="00F5102C">
        <w:rPr>
          <w:rFonts w:ascii="Times New Roman" w:hAnsi="Times New Roman" w:cs="Times New Roman"/>
          <w:sz w:val="28"/>
          <w:szCs w:val="28"/>
        </w:rPr>
        <w:br/>
        <w:t xml:space="preserve">о внесении изменений в Правила и указанных в </w:t>
      </w:r>
      <w:hyperlink r:id="rId12" w:anchor="Par8" w:history="1">
        <w:r w:rsidRPr="00F5102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F5102C">
        <w:rPr>
          <w:rFonts w:ascii="Times New Roman" w:hAnsi="Times New Roman" w:cs="Times New Roman"/>
          <w:sz w:val="28"/>
          <w:szCs w:val="28"/>
        </w:rPr>
        <w:t>3 настоящего раздела обязательных приложений,  должен принять решение о 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16. Кумылженская районная Дума, по результатам рассмотрения проекта о внесении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117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</w:t>
      </w:r>
      <w:r w:rsidR="005117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117DC">
        <w:rPr>
          <w:rFonts w:ascii="Times New Roman" w:hAnsi="Times New Roman" w:cs="Times New Roman"/>
          <w:sz w:val="28"/>
          <w:szCs w:val="28"/>
        </w:rPr>
        <w:t>го</w:t>
      </w:r>
      <w:r w:rsidRPr="00F5102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17DC">
        <w:rPr>
          <w:rFonts w:ascii="Times New Roman" w:hAnsi="Times New Roman" w:cs="Times New Roman"/>
          <w:sz w:val="28"/>
          <w:szCs w:val="28"/>
        </w:rPr>
        <w:t>я</w:t>
      </w:r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55.32 </w:t>
      </w:r>
      <w:proofErr w:type="spell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поступило данное уведомление, направлено уведомление о том, что наличие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ризнаков самовольной постройки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усматривается либо вступило в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силу решение суда об отказе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требований о сносе самовольной постройки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ее приведении в соответствие с установленными требованиями.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18. 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объектов капитального строительства в границах таких зон, территорий.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19. 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астоящей статьи оснований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20. </w:t>
      </w:r>
      <w:proofErr w:type="gramStart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объектов капитального строительства в границах таких зон, территорий не может превышать шесть месяцев со дня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поступления требования, предусмотренного частью 18 настоящей статьи, поступления от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</w:t>
      </w:r>
      <w:proofErr w:type="gramEnd"/>
      <w:r w:rsidRPr="00F510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F5102C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102C" w:rsidRPr="00F5102C" w:rsidRDefault="00F5102C" w:rsidP="00F5102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2. 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F5102C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14" w:history="1">
        <w:r w:rsidRPr="00F5102C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117DC" w:rsidRDefault="005117D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B333EE" w:rsidRPr="00B333EE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 w:rsidR="00B333EE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333E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место слов «Раздел 2. Градостроительное зонирование и градостроительные регламенты» читать </w:t>
      </w:r>
      <w:r w:rsidR="00B333E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«Раздел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. Градостроительные регламенты»</w:t>
      </w:r>
    </w:p>
    <w:p w:rsidR="005117DC" w:rsidRDefault="005117D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F5102C" w:rsidRPr="00F5102C" w:rsidRDefault="005117D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D7B77">
        <w:rPr>
          <w:rStyle w:val="aa"/>
          <w:rFonts w:ascii="Times New Roman" w:hAnsi="Times New Roman" w:cs="Times New Roman"/>
          <w:i w:val="0"/>
          <w:sz w:val="28"/>
          <w:szCs w:val="28"/>
        </w:rPr>
        <w:t>Дополнить Правила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раздел</w:t>
      </w:r>
      <w:r w:rsidR="003D7B77">
        <w:rPr>
          <w:rStyle w:val="aa"/>
          <w:rFonts w:ascii="Times New Roman" w:hAnsi="Times New Roman" w:cs="Times New Roman"/>
          <w:i w:val="0"/>
          <w:sz w:val="28"/>
          <w:szCs w:val="28"/>
        </w:rPr>
        <w:t>ом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F5102C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F5102C" w:rsidRDefault="00F5102C" w:rsidP="000F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C3">
        <w:rPr>
          <w:rFonts w:ascii="Times New Roman" w:hAnsi="Times New Roman" w:cs="Times New Roman"/>
          <w:b/>
          <w:bCs/>
          <w:sz w:val="28"/>
          <w:szCs w:val="28"/>
        </w:rPr>
        <w:t>«Раздел </w:t>
      </w:r>
      <w:r w:rsidRPr="000F15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F15C3">
        <w:rPr>
          <w:rFonts w:ascii="Times New Roman" w:hAnsi="Times New Roman" w:cs="Times New Roman"/>
          <w:b/>
          <w:bCs/>
          <w:sz w:val="28"/>
          <w:szCs w:val="28"/>
        </w:rPr>
        <w:t>. Карта градостроительного зонирования»</w:t>
      </w:r>
    </w:p>
    <w:p w:rsidR="000F15C3" w:rsidRPr="000F15C3" w:rsidRDefault="000F15C3" w:rsidP="000F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2C" w:rsidRPr="000F15C3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14. Состав и содержание карты градостроительного зонирования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lastRenderedPageBreak/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2. Карта градостроительного зонирования включает в себя: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1) карту границ территориальных зон населенного пункта;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>2) карту границ зон с особыми условиями использования территории.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Приложение 1. Карта границ территориальных зон, ( применительно к ст.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</w:t>
      </w:r>
      <w:proofErr w:type="gramStart"/>
      <w:r w:rsidRPr="00F5102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102C">
        <w:rPr>
          <w:rFonts w:ascii="Times New Roman" w:hAnsi="Times New Roman" w:cs="Times New Roman"/>
          <w:sz w:val="28"/>
          <w:szCs w:val="28"/>
        </w:rPr>
        <w:t xml:space="preserve"> приложение №1, применительно к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-№2)</w:t>
      </w:r>
    </w:p>
    <w:p w:rsidR="00F5102C" w:rsidRPr="00F5102C" w:rsidRDefault="00F5102C" w:rsidP="00F51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02C">
        <w:rPr>
          <w:rFonts w:ascii="Times New Roman" w:hAnsi="Times New Roman" w:cs="Times New Roman"/>
          <w:sz w:val="28"/>
          <w:szCs w:val="28"/>
        </w:rPr>
        <w:t xml:space="preserve">Приложение 2. Карта границ зон с особыми условиями использования территории (применительно к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Глазуновской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– приложение №2, применительно к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02C">
        <w:rPr>
          <w:rFonts w:ascii="Times New Roman" w:hAnsi="Times New Roman" w:cs="Times New Roman"/>
          <w:sz w:val="28"/>
          <w:szCs w:val="28"/>
        </w:rPr>
        <w:t>Скуришенской</w:t>
      </w:r>
      <w:proofErr w:type="spellEnd"/>
      <w:r w:rsidRPr="00F5102C">
        <w:rPr>
          <w:rFonts w:ascii="Times New Roman" w:hAnsi="Times New Roman" w:cs="Times New Roman"/>
          <w:sz w:val="28"/>
          <w:szCs w:val="28"/>
        </w:rPr>
        <w:t>- №4).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proofErr w:type="gramStart"/>
      <w:r w:rsidR="004A12AB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Правил</w:t>
      </w: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 «Глава 6» читать слова «Глава 7»; вместо слов «Статья 26»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15»; вместо слов «Статья 27.»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16»;  вместо слов «Статья 28»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17»; вместо слов «Статья 29»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18»; вместо слов  «Глава 7» читать слова «Глава 8»;</w:t>
      </w:r>
      <w:proofErr w:type="gramEnd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30»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31»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вместо слов «Статья 32»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33»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22»; вместо слов «Статья 34»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23»; вместо слов «Статья 35» читать «Статья 24»; вместо слов  «Глава 8» читать слова «Глава 9»;</w:t>
      </w:r>
      <w:proofErr w:type="gramEnd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36»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37»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38»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39»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28»; вместо слов «Статья 40»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41»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42»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31»;</w:t>
      </w:r>
      <w:proofErr w:type="gramEnd"/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слов «Статья 43»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32»; вместо слов «Статья 44» читать </w:t>
      </w:r>
      <w:r w:rsidR="004A12AB"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33».</w:t>
      </w: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F5102C" w:rsidRPr="00F5102C" w:rsidRDefault="00F5102C" w:rsidP="00F5102C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F5102C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6. 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Слова «Глава 9. Карта градостроительного зонирования»,   статьи 44 и45 главы 9 </w:t>
      </w:r>
      <w:r w:rsidR="004A12AB">
        <w:rPr>
          <w:rStyle w:val="aa"/>
          <w:rFonts w:ascii="Times New Roman" w:hAnsi="Times New Roman" w:cs="Times New Roman"/>
          <w:i w:val="0"/>
          <w:sz w:val="28"/>
          <w:szCs w:val="28"/>
        </w:rPr>
        <w:t>Правил</w:t>
      </w:r>
      <w:r w:rsidRPr="00F5102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исключить.</w:t>
      </w:r>
    </w:p>
    <w:p w:rsidR="008D7CE8" w:rsidRPr="00F5102C" w:rsidRDefault="008D7CE8" w:rsidP="00F5102C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7CE8" w:rsidRPr="00F5102C" w:rsidSect="0008758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8758E"/>
    <w:rsid w:val="000A1FB8"/>
    <w:rsid w:val="000C7129"/>
    <w:rsid w:val="000D0401"/>
    <w:rsid w:val="000F15C3"/>
    <w:rsid w:val="0014639C"/>
    <w:rsid w:val="00182BCC"/>
    <w:rsid w:val="001940F9"/>
    <w:rsid w:val="001B04CF"/>
    <w:rsid w:val="001B5B91"/>
    <w:rsid w:val="001B7788"/>
    <w:rsid w:val="00211236"/>
    <w:rsid w:val="00213292"/>
    <w:rsid w:val="0021555D"/>
    <w:rsid w:val="00274260"/>
    <w:rsid w:val="002840BE"/>
    <w:rsid w:val="0028756D"/>
    <w:rsid w:val="00290182"/>
    <w:rsid w:val="00295285"/>
    <w:rsid w:val="002B681D"/>
    <w:rsid w:val="002C347A"/>
    <w:rsid w:val="002F08DB"/>
    <w:rsid w:val="002F08DC"/>
    <w:rsid w:val="002F2A5C"/>
    <w:rsid w:val="00305C5E"/>
    <w:rsid w:val="003246ED"/>
    <w:rsid w:val="0033436A"/>
    <w:rsid w:val="003562D1"/>
    <w:rsid w:val="003915CF"/>
    <w:rsid w:val="003D7B77"/>
    <w:rsid w:val="00402C6B"/>
    <w:rsid w:val="00416B30"/>
    <w:rsid w:val="00441DD1"/>
    <w:rsid w:val="004A12AB"/>
    <w:rsid w:val="004A1E8C"/>
    <w:rsid w:val="004B6DC0"/>
    <w:rsid w:val="004E3446"/>
    <w:rsid w:val="005117DC"/>
    <w:rsid w:val="00512F0B"/>
    <w:rsid w:val="0051503E"/>
    <w:rsid w:val="00521022"/>
    <w:rsid w:val="00522E93"/>
    <w:rsid w:val="005261DB"/>
    <w:rsid w:val="00557DC4"/>
    <w:rsid w:val="005701B7"/>
    <w:rsid w:val="00572C0B"/>
    <w:rsid w:val="005A48CC"/>
    <w:rsid w:val="005B17D3"/>
    <w:rsid w:val="00607959"/>
    <w:rsid w:val="006A0A83"/>
    <w:rsid w:val="006A2BD7"/>
    <w:rsid w:val="006A5B77"/>
    <w:rsid w:val="006B268E"/>
    <w:rsid w:val="006B76B7"/>
    <w:rsid w:val="00731105"/>
    <w:rsid w:val="00735A3D"/>
    <w:rsid w:val="00750E9F"/>
    <w:rsid w:val="007B1A77"/>
    <w:rsid w:val="007B1F5D"/>
    <w:rsid w:val="007C426F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25C2C"/>
    <w:rsid w:val="00A90EAC"/>
    <w:rsid w:val="00AC1313"/>
    <w:rsid w:val="00AC48F1"/>
    <w:rsid w:val="00AD65CE"/>
    <w:rsid w:val="00AF3F1E"/>
    <w:rsid w:val="00AF5A46"/>
    <w:rsid w:val="00B04480"/>
    <w:rsid w:val="00B060EE"/>
    <w:rsid w:val="00B333EE"/>
    <w:rsid w:val="00B40C84"/>
    <w:rsid w:val="00B559CB"/>
    <w:rsid w:val="00B713B9"/>
    <w:rsid w:val="00BD7009"/>
    <w:rsid w:val="00C21B3F"/>
    <w:rsid w:val="00C21F6F"/>
    <w:rsid w:val="00CE6FA4"/>
    <w:rsid w:val="00CF762E"/>
    <w:rsid w:val="00D23FF6"/>
    <w:rsid w:val="00D65CE9"/>
    <w:rsid w:val="00D81E24"/>
    <w:rsid w:val="00DC6CBC"/>
    <w:rsid w:val="00E1169A"/>
    <w:rsid w:val="00E47FF8"/>
    <w:rsid w:val="00E85D90"/>
    <w:rsid w:val="00EE52A8"/>
    <w:rsid w:val="00EE57BF"/>
    <w:rsid w:val="00F041A3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81</cp:revision>
  <cp:lastPrinted>2018-09-24T05:56:00Z</cp:lastPrinted>
  <dcterms:created xsi:type="dcterms:W3CDTF">2016-09-22T12:21:00Z</dcterms:created>
  <dcterms:modified xsi:type="dcterms:W3CDTF">2018-09-25T07:26:00Z</dcterms:modified>
</cp:coreProperties>
</file>