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517" w:rsidRPr="006155C4" w:rsidRDefault="00AF4517" w:rsidP="007C1F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9E" w:rsidRDefault="0011079E" w:rsidP="005655C3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79E" w:rsidRDefault="0011079E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AF4517" w:rsidRPr="0011079E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AF4517" w:rsidRPr="0011079E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AF4517" w:rsidRPr="0011079E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AF4517" w:rsidRPr="006155C4" w:rsidRDefault="00AF4517" w:rsidP="00AF451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517" w:rsidRPr="0011079E" w:rsidRDefault="0011079E" w:rsidP="0011079E">
      <w:pPr>
        <w:pStyle w:val="ConsPlusNormal"/>
        <w:ind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AF4517" w:rsidRPr="0011079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F4517" w:rsidRPr="0011079E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F4517" w:rsidRPr="006155C4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517" w:rsidRPr="007C1F63" w:rsidRDefault="007C1F63" w:rsidP="00AF4517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F63">
        <w:rPr>
          <w:rFonts w:ascii="Times New Roman" w:hAnsi="Times New Roman" w:cs="Times New Roman"/>
          <w:sz w:val="26"/>
          <w:szCs w:val="26"/>
        </w:rPr>
        <w:t>31.03.2023 г.  № 50/321-РД</w:t>
      </w:r>
      <w:r w:rsidR="00AF4517" w:rsidRPr="007C1F63">
        <w:rPr>
          <w:rFonts w:ascii="Times New Roman" w:hAnsi="Times New Roman" w:cs="Times New Roman"/>
          <w:sz w:val="26"/>
          <w:szCs w:val="26"/>
        </w:rPr>
        <w:t xml:space="preserve">  </w:t>
      </w:r>
      <w:r w:rsidR="00AF4517" w:rsidRPr="007C1F63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tbl>
      <w:tblPr>
        <w:tblStyle w:val="a6"/>
        <w:tblW w:w="0" w:type="auto"/>
        <w:tblInd w:w="108" w:type="dxa"/>
        <w:tblLook w:val="04A0"/>
      </w:tblPr>
      <w:tblGrid>
        <w:gridCol w:w="4820"/>
      </w:tblGrid>
      <w:tr w:rsidR="00406F6E" w:rsidTr="00406F6E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6F6E" w:rsidRPr="0011079E" w:rsidRDefault="00406F6E" w:rsidP="00406F6E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1079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Положения об увековечении памяти выдающихся граждан, событий в Кумылженском муниципальном районе Волгоградской области </w:t>
            </w:r>
          </w:p>
        </w:tc>
      </w:tr>
    </w:tbl>
    <w:p w:rsidR="00406F6E" w:rsidRDefault="00406F6E" w:rsidP="00AF45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67D5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от 06 октября 2003 г. </w:t>
      </w:r>
      <w:hyperlink r:id="rId4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131-ФЗ</w:t>
        </w:r>
      </w:hyperlink>
      <w:r w:rsidR="00406F6E" w:rsidRPr="00567D55">
        <w:rPr>
          <w:rFonts w:ascii="Times New Roman" w:hAnsi="Times New Roman" w:cs="Times New Roman"/>
          <w:sz w:val="26"/>
          <w:szCs w:val="26"/>
        </w:rPr>
        <w:t xml:space="preserve"> «</w:t>
      </w:r>
      <w:r w:rsidRPr="00567D55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406F6E" w:rsidRPr="00567D55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Pr="00567D55">
        <w:rPr>
          <w:rFonts w:ascii="Times New Roman" w:hAnsi="Times New Roman" w:cs="Times New Roman"/>
          <w:sz w:val="26"/>
          <w:szCs w:val="26"/>
        </w:rPr>
        <w:t xml:space="preserve">, от 25 июня 2002 г. </w:t>
      </w:r>
      <w:hyperlink r:id="rId5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N 73-ФЗ</w:t>
        </w:r>
      </w:hyperlink>
      <w:r w:rsidR="00406F6E" w:rsidRPr="00567D55">
        <w:rPr>
          <w:rFonts w:ascii="Times New Roman" w:hAnsi="Times New Roman" w:cs="Times New Roman"/>
          <w:sz w:val="26"/>
          <w:szCs w:val="26"/>
        </w:rPr>
        <w:t xml:space="preserve"> «</w:t>
      </w:r>
      <w:r w:rsidRPr="00567D55">
        <w:rPr>
          <w:rFonts w:ascii="Times New Roman" w:hAnsi="Times New Roman" w:cs="Times New Roman"/>
          <w:sz w:val="26"/>
          <w:szCs w:val="26"/>
        </w:rPr>
        <w:t xml:space="preserve">Об объектах </w:t>
      </w:r>
      <w:r w:rsidR="001E167F" w:rsidRPr="00567D55">
        <w:rPr>
          <w:rFonts w:ascii="Times New Roman" w:hAnsi="Times New Roman" w:cs="Times New Roman"/>
          <w:sz w:val="26"/>
          <w:szCs w:val="26"/>
        </w:rPr>
        <w:t>культурного наследия (памятниках</w:t>
      </w:r>
      <w:r w:rsidRPr="00567D55">
        <w:rPr>
          <w:rFonts w:ascii="Times New Roman" w:hAnsi="Times New Roman" w:cs="Times New Roman"/>
          <w:sz w:val="26"/>
          <w:szCs w:val="26"/>
        </w:rPr>
        <w:t xml:space="preserve"> истории и культур</w:t>
      </w:r>
      <w:r w:rsidR="00406F6E" w:rsidRPr="00567D55">
        <w:rPr>
          <w:rFonts w:ascii="Times New Roman" w:hAnsi="Times New Roman" w:cs="Times New Roman"/>
          <w:sz w:val="26"/>
          <w:szCs w:val="26"/>
        </w:rPr>
        <w:t>ы) народов Российской Федерации»</w:t>
      </w:r>
      <w:r w:rsidRPr="00567D55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406F6E" w:rsidRPr="00567D55">
        <w:rPr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от 14 января 1993 г.</w:t>
      </w:r>
      <w:r w:rsidR="001018C7">
        <w:rPr>
          <w:rFonts w:ascii="Times New Roman" w:hAnsi="Times New Roman" w:cs="Times New Roman"/>
          <w:sz w:val="26"/>
          <w:szCs w:val="26"/>
        </w:rPr>
        <w:t xml:space="preserve">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N 4292-1 «</w:t>
      </w:r>
      <w:r w:rsidRPr="00567D55">
        <w:rPr>
          <w:rFonts w:ascii="Times New Roman" w:hAnsi="Times New Roman" w:cs="Times New Roman"/>
          <w:sz w:val="26"/>
          <w:szCs w:val="26"/>
        </w:rPr>
        <w:t>Об увековечении памяти погибших при защите Отечества", руководствуясь Уставом Кумылженского муниципального</w:t>
      </w:r>
      <w:proofErr w:type="gramEnd"/>
      <w:r w:rsidRPr="00567D55">
        <w:rPr>
          <w:rFonts w:ascii="Times New Roman" w:hAnsi="Times New Roman" w:cs="Times New Roman"/>
          <w:sz w:val="26"/>
          <w:szCs w:val="26"/>
        </w:rPr>
        <w:t xml:space="preserve"> района Волгоградской области, Кумылженская районная Думы </w:t>
      </w:r>
      <w:proofErr w:type="spellStart"/>
      <w:proofErr w:type="gramStart"/>
      <w:r w:rsidRPr="00567D5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е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67D55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и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л</w:t>
      </w:r>
      <w:r w:rsidR="0011079E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а:</w:t>
      </w: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1E167F" w:rsidRPr="00567D55">
        <w:rPr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 xml:space="preserve">об увековечении памяти выдающихся граждан, событий в Кумылженском муниципальном районе Волгоградской области и  </w:t>
      </w:r>
      <w:hyperlink w:anchor="P140" w:history="1">
        <w:r w:rsidRPr="00567D5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</w:t>
        </w:r>
      </w:hyperlink>
      <w:r w:rsidR="001E167F" w:rsidRPr="00567D55">
        <w:rPr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 xml:space="preserve">о комиссии по рассмотрению материалов об увековечении памяти выдающихся граждан, событий </w:t>
      </w:r>
      <w:r w:rsidR="00617B80" w:rsidRPr="00567D55">
        <w:rPr>
          <w:rFonts w:ascii="Times New Roman" w:hAnsi="Times New Roman" w:cs="Times New Roman"/>
          <w:sz w:val="26"/>
          <w:szCs w:val="26"/>
        </w:rPr>
        <w:t>в</w:t>
      </w:r>
      <w:r w:rsidR="001E167F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Кумылженско</w:t>
      </w:r>
      <w:r w:rsidR="00617B80" w:rsidRPr="00567D55">
        <w:rPr>
          <w:rFonts w:ascii="Times New Roman" w:hAnsi="Times New Roman" w:cs="Times New Roman"/>
          <w:sz w:val="26"/>
          <w:szCs w:val="26"/>
        </w:rPr>
        <w:t>м</w:t>
      </w:r>
      <w:r w:rsidRPr="00567D55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17B80" w:rsidRPr="00567D55">
        <w:rPr>
          <w:rFonts w:ascii="Times New Roman" w:hAnsi="Times New Roman" w:cs="Times New Roman"/>
          <w:sz w:val="26"/>
          <w:szCs w:val="26"/>
        </w:rPr>
        <w:t>м районе</w:t>
      </w:r>
      <w:r w:rsidRPr="00567D55">
        <w:rPr>
          <w:rFonts w:ascii="Times New Roman" w:hAnsi="Times New Roman" w:cs="Times New Roman"/>
          <w:sz w:val="26"/>
          <w:szCs w:val="26"/>
        </w:rPr>
        <w:t xml:space="preserve"> Волгоградской области (прилагаются).</w:t>
      </w:r>
    </w:p>
    <w:p w:rsidR="00471529" w:rsidRPr="00567D55" w:rsidRDefault="00471529" w:rsidP="0047152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>2. Считать утратившим силу решение Кумылженской районной Думы от 17.08.2011г.</w:t>
      </w:r>
      <w:r w:rsidR="005655C3">
        <w:rPr>
          <w:rFonts w:ascii="Times New Roman" w:hAnsi="Times New Roman" w:cs="Times New Roman"/>
          <w:sz w:val="26"/>
          <w:szCs w:val="26"/>
        </w:rPr>
        <w:t xml:space="preserve"> </w:t>
      </w:r>
      <w:r w:rsidRPr="00567D55">
        <w:rPr>
          <w:rFonts w:ascii="Times New Roman" w:hAnsi="Times New Roman" w:cs="Times New Roman"/>
          <w:sz w:val="26"/>
          <w:szCs w:val="26"/>
        </w:rPr>
        <w:t>N26/191-РД</w:t>
      </w:r>
      <w:r w:rsidR="001E167F" w:rsidRPr="00567D55">
        <w:rPr>
          <w:rFonts w:ascii="Times New Roman" w:hAnsi="Times New Roman" w:cs="Times New Roman"/>
          <w:sz w:val="26"/>
          <w:szCs w:val="26"/>
        </w:rPr>
        <w:t xml:space="preserve"> «</w:t>
      </w:r>
      <w:r w:rsidRPr="00567D55">
        <w:rPr>
          <w:rFonts w:ascii="Times New Roman" w:hAnsi="Times New Roman" w:cs="Times New Roman"/>
          <w:sz w:val="26"/>
          <w:szCs w:val="26"/>
        </w:rPr>
        <w:t xml:space="preserve">Об увековечении </w:t>
      </w:r>
      <w:r w:rsidR="00617B80" w:rsidRPr="00567D55">
        <w:rPr>
          <w:rFonts w:ascii="Times New Roman" w:hAnsi="Times New Roman" w:cs="Times New Roman"/>
          <w:sz w:val="26"/>
          <w:szCs w:val="26"/>
        </w:rPr>
        <w:t xml:space="preserve">памяти </w:t>
      </w:r>
      <w:r w:rsidRPr="00567D55">
        <w:rPr>
          <w:rFonts w:ascii="Times New Roman" w:hAnsi="Times New Roman" w:cs="Times New Roman"/>
          <w:sz w:val="26"/>
          <w:szCs w:val="26"/>
        </w:rPr>
        <w:t>выдающихся граждан Кумылженского муниципального района</w:t>
      </w:r>
      <w:r w:rsidR="001E167F" w:rsidRPr="00567D55">
        <w:rPr>
          <w:rFonts w:ascii="Times New Roman" w:hAnsi="Times New Roman" w:cs="Times New Roman"/>
          <w:sz w:val="26"/>
          <w:szCs w:val="26"/>
        </w:rPr>
        <w:t>»</w:t>
      </w:r>
      <w:r w:rsidRPr="00567D55">
        <w:rPr>
          <w:rFonts w:ascii="Times New Roman" w:hAnsi="Times New Roman" w:cs="Times New Roman"/>
          <w:sz w:val="26"/>
          <w:szCs w:val="26"/>
        </w:rPr>
        <w:t>.</w:t>
      </w:r>
    </w:p>
    <w:p w:rsidR="00AF4517" w:rsidRPr="00567D55" w:rsidRDefault="00471529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>3</w:t>
      </w:r>
      <w:r w:rsidR="00AF4517" w:rsidRPr="00567D55">
        <w:rPr>
          <w:rFonts w:ascii="Times New Roman" w:hAnsi="Times New Roman" w:cs="Times New Roman"/>
          <w:sz w:val="26"/>
          <w:szCs w:val="26"/>
        </w:rPr>
        <w:t xml:space="preserve">. </w:t>
      </w:r>
      <w:r w:rsidR="001E167F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="00AF4517" w:rsidRPr="00567D55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обнародования в МКУК «Кумылженская межпоселенческая  центральная библиотека им. Ю.В. Сергеева» и подлежит размещению на официальном сайте Кумылженского муниципального района в сети Интернет.</w:t>
      </w: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06F6E" w:rsidRPr="00567D55" w:rsidRDefault="00406F6E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>Глава Кумылженского</w:t>
      </w:r>
    </w:p>
    <w:p w:rsidR="00AF4517" w:rsidRPr="00567D55" w:rsidRDefault="00AF4517" w:rsidP="00406F6E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1018C7">
        <w:rPr>
          <w:rFonts w:ascii="Times New Roman" w:hAnsi="Times New Roman" w:cs="Times New Roman"/>
          <w:sz w:val="26"/>
          <w:szCs w:val="26"/>
        </w:rPr>
        <w:t xml:space="preserve">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="007C1F6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В</w:t>
      </w:r>
      <w:r w:rsidRPr="00567D55">
        <w:rPr>
          <w:rFonts w:ascii="Times New Roman" w:hAnsi="Times New Roman" w:cs="Times New Roman"/>
          <w:sz w:val="26"/>
          <w:szCs w:val="26"/>
        </w:rPr>
        <w:t>.В.Денисов</w:t>
      </w:r>
    </w:p>
    <w:p w:rsidR="00AF4517" w:rsidRPr="00567D55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F4517" w:rsidRPr="00567D55" w:rsidRDefault="00AF4517" w:rsidP="00AF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Председатель Кумылженской </w:t>
      </w:r>
    </w:p>
    <w:p w:rsidR="00AF4517" w:rsidRPr="00567D55" w:rsidRDefault="00AF4517" w:rsidP="00AF451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567D55">
        <w:rPr>
          <w:rFonts w:ascii="Times New Roman" w:hAnsi="Times New Roman" w:cs="Times New Roman"/>
          <w:sz w:val="26"/>
          <w:szCs w:val="26"/>
        </w:rPr>
        <w:t xml:space="preserve">районной Думы           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567D55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</w:t>
      </w:r>
      <w:r w:rsidR="00567D55">
        <w:rPr>
          <w:rFonts w:ascii="Times New Roman" w:hAnsi="Times New Roman" w:cs="Times New Roman"/>
          <w:sz w:val="26"/>
          <w:szCs w:val="26"/>
        </w:rPr>
        <w:t xml:space="preserve">         </w:t>
      </w:r>
      <w:r w:rsidR="007C1F6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406F6E" w:rsidRPr="00567D5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="00406F6E" w:rsidRPr="00567D55">
        <w:rPr>
          <w:rFonts w:ascii="Times New Roman" w:hAnsi="Times New Roman" w:cs="Times New Roman"/>
          <w:sz w:val="26"/>
          <w:szCs w:val="26"/>
        </w:rPr>
        <w:t>Н.В.</w:t>
      </w:r>
      <w:r w:rsidRPr="00567D55">
        <w:rPr>
          <w:rFonts w:ascii="Times New Roman" w:hAnsi="Times New Roman" w:cs="Times New Roman"/>
          <w:sz w:val="26"/>
          <w:szCs w:val="26"/>
        </w:rPr>
        <w:t>Тыщенко</w:t>
      </w:r>
      <w:proofErr w:type="spellEnd"/>
      <w:r w:rsidRPr="00567D5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F4517" w:rsidRPr="00406F6E" w:rsidRDefault="00AF4517" w:rsidP="00AF45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16C" w:rsidRPr="006155C4" w:rsidRDefault="001E16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E8316C" w:rsidRPr="006155C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8316C" w:rsidRPr="006155C4" w:rsidRDefault="00E8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 решению</w:t>
      </w:r>
    </w:p>
    <w:p w:rsidR="00E8316C" w:rsidRPr="006155C4" w:rsidRDefault="00E8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E8316C" w:rsidRPr="006155C4" w:rsidRDefault="00E831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 xml:space="preserve">от </w:t>
      </w:r>
      <w:r w:rsidR="007C1F63">
        <w:rPr>
          <w:rFonts w:ascii="Times New Roman" w:hAnsi="Times New Roman" w:cs="Times New Roman"/>
          <w:sz w:val="24"/>
          <w:szCs w:val="24"/>
        </w:rPr>
        <w:t xml:space="preserve"> 31.03.2023 г.</w:t>
      </w:r>
      <w:r w:rsidR="001E167F">
        <w:rPr>
          <w:rFonts w:ascii="Times New Roman" w:hAnsi="Times New Roman" w:cs="Times New Roman"/>
          <w:sz w:val="24"/>
          <w:szCs w:val="24"/>
        </w:rPr>
        <w:t xml:space="preserve"> № </w:t>
      </w:r>
      <w:r w:rsidR="007C1F63">
        <w:rPr>
          <w:rFonts w:ascii="Times New Roman" w:hAnsi="Times New Roman" w:cs="Times New Roman"/>
          <w:sz w:val="24"/>
          <w:szCs w:val="24"/>
        </w:rPr>
        <w:t>50/321-РД</w:t>
      </w:r>
    </w:p>
    <w:p w:rsidR="00E8316C" w:rsidRPr="006155C4" w:rsidRDefault="00E8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55C4" w:rsidRDefault="00615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</w:p>
    <w:p w:rsidR="006155C4" w:rsidRDefault="00615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8316C" w:rsidRPr="006155C4" w:rsidRDefault="00E8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ПОЛОЖЕНИЕ</w:t>
      </w:r>
    </w:p>
    <w:p w:rsidR="00E8316C" w:rsidRDefault="00E8316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ОБ УВЕКОВЕЧЕНИИ ПАМЯТИ ВЫДАЮЩИХСЯ ГРАЖДАН</w:t>
      </w:r>
      <w:r w:rsidR="00AF4517" w:rsidRPr="006155C4">
        <w:rPr>
          <w:rFonts w:ascii="Times New Roman" w:hAnsi="Times New Roman" w:cs="Times New Roman"/>
          <w:sz w:val="24"/>
          <w:szCs w:val="24"/>
        </w:rPr>
        <w:t>,</w:t>
      </w:r>
      <w:r w:rsidR="001E167F">
        <w:rPr>
          <w:rFonts w:ascii="Times New Roman" w:hAnsi="Times New Roman" w:cs="Times New Roman"/>
          <w:sz w:val="24"/>
          <w:szCs w:val="24"/>
        </w:rPr>
        <w:t xml:space="preserve"> </w:t>
      </w:r>
      <w:r w:rsidR="00AF4517" w:rsidRPr="006155C4">
        <w:rPr>
          <w:rFonts w:ascii="Times New Roman" w:hAnsi="Times New Roman" w:cs="Times New Roman"/>
          <w:sz w:val="24"/>
          <w:szCs w:val="24"/>
        </w:rPr>
        <w:t>СОБЫТИЙ  В</w:t>
      </w:r>
      <w:r w:rsidRPr="006155C4">
        <w:rPr>
          <w:rFonts w:ascii="Times New Roman" w:hAnsi="Times New Roman" w:cs="Times New Roman"/>
          <w:sz w:val="24"/>
          <w:szCs w:val="24"/>
        </w:rPr>
        <w:t xml:space="preserve"> КУМЫЛЖЕНСКО</w:t>
      </w:r>
      <w:r w:rsidR="00AF4517" w:rsidRPr="006155C4">
        <w:rPr>
          <w:rFonts w:ascii="Times New Roman" w:hAnsi="Times New Roman" w:cs="Times New Roman"/>
          <w:sz w:val="24"/>
          <w:szCs w:val="24"/>
        </w:rPr>
        <w:t xml:space="preserve">М </w:t>
      </w:r>
      <w:r w:rsidRPr="006155C4">
        <w:rPr>
          <w:rFonts w:ascii="Times New Roman" w:hAnsi="Times New Roman" w:cs="Times New Roman"/>
          <w:sz w:val="24"/>
          <w:szCs w:val="24"/>
        </w:rPr>
        <w:t>МУНИЦИПАЛЬНО</w:t>
      </w:r>
      <w:r w:rsidR="00AF4517" w:rsidRPr="006155C4">
        <w:rPr>
          <w:rFonts w:ascii="Times New Roman" w:hAnsi="Times New Roman" w:cs="Times New Roman"/>
          <w:sz w:val="24"/>
          <w:szCs w:val="24"/>
        </w:rPr>
        <w:t>М</w:t>
      </w:r>
      <w:r w:rsidRPr="006155C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4517" w:rsidRPr="006155C4">
        <w:rPr>
          <w:rFonts w:ascii="Times New Roman" w:hAnsi="Times New Roman" w:cs="Times New Roman"/>
          <w:sz w:val="24"/>
          <w:szCs w:val="24"/>
        </w:rPr>
        <w:t>Е</w:t>
      </w:r>
    </w:p>
    <w:p w:rsidR="006155C4" w:rsidRPr="006155C4" w:rsidRDefault="006155C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8316C" w:rsidRPr="006155C4" w:rsidRDefault="00E831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316C" w:rsidRPr="001E167F" w:rsidRDefault="00E8316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E8316C" w:rsidRPr="001E167F" w:rsidRDefault="001E167F" w:rsidP="001E167F">
      <w:pPr>
        <w:pStyle w:val="ConsPlusNormal"/>
        <w:tabs>
          <w:tab w:val="left" w:pos="420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ab/>
      </w:r>
    </w:p>
    <w:p w:rsidR="00E8316C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1.1.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Под увековечением памяти выдающихся граждан</w:t>
      </w:r>
      <w:r w:rsidR="00617B80" w:rsidRPr="001E167F">
        <w:rPr>
          <w:rFonts w:ascii="Times New Roman" w:hAnsi="Times New Roman" w:cs="Times New Roman"/>
          <w:sz w:val="26"/>
          <w:szCs w:val="26"/>
        </w:rPr>
        <w:t>,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>событий в Кумылженском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Pr="001E167F">
        <w:rPr>
          <w:rFonts w:ascii="Times New Roman" w:hAnsi="Times New Roman" w:cs="Times New Roman"/>
          <w:sz w:val="26"/>
          <w:szCs w:val="26"/>
        </w:rPr>
        <w:t>м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1E167F">
        <w:rPr>
          <w:rFonts w:ascii="Times New Roman" w:hAnsi="Times New Roman" w:cs="Times New Roman"/>
          <w:sz w:val="26"/>
          <w:szCs w:val="26"/>
        </w:rPr>
        <w:t>е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E8316C" w:rsidRPr="001E167F">
        <w:rPr>
          <w:rFonts w:ascii="Times New Roman" w:hAnsi="Times New Roman" w:cs="Times New Roman"/>
          <w:sz w:val="26"/>
          <w:szCs w:val="26"/>
        </w:rPr>
        <w:t>(далее также - увековечение памяти) в настоящем решении понимаются создание и установка памятного знака</w:t>
      </w:r>
      <w:r w:rsidRPr="001E167F">
        <w:rPr>
          <w:rFonts w:ascii="Times New Roman" w:hAnsi="Times New Roman" w:cs="Times New Roman"/>
          <w:sz w:val="26"/>
          <w:szCs w:val="26"/>
        </w:rPr>
        <w:t xml:space="preserve">, </w:t>
      </w:r>
      <w:r w:rsidR="00E8316C" w:rsidRPr="001E167F">
        <w:rPr>
          <w:rFonts w:ascii="Times New Roman" w:hAnsi="Times New Roman" w:cs="Times New Roman"/>
          <w:sz w:val="26"/>
          <w:szCs w:val="26"/>
        </w:rPr>
        <w:t>мемориаль</w:t>
      </w:r>
      <w:r w:rsidRPr="001E167F">
        <w:rPr>
          <w:rFonts w:ascii="Times New Roman" w:hAnsi="Times New Roman" w:cs="Times New Roman"/>
          <w:sz w:val="26"/>
          <w:szCs w:val="26"/>
        </w:rPr>
        <w:t>ной доски, тематического стенда</w:t>
      </w:r>
      <w:r w:rsidR="00CD0F12" w:rsidRPr="001E167F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CD0F12" w:rsidRPr="001E167F">
        <w:rPr>
          <w:rFonts w:ascii="Times New Roman" w:hAnsi="Times New Roman" w:cs="Times New Roman"/>
          <w:sz w:val="26"/>
          <w:szCs w:val="26"/>
        </w:rPr>
        <w:t>-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CD0F12" w:rsidRPr="001E167F">
        <w:rPr>
          <w:rFonts w:ascii="Times New Roman" w:hAnsi="Times New Roman" w:cs="Times New Roman"/>
          <w:sz w:val="26"/>
          <w:szCs w:val="26"/>
        </w:rPr>
        <w:t>мемориальное сооружение</w:t>
      </w:r>
      <w:r w:rsidR="001E167F" w:rsidRPr="001E167F">
        <w:rPr>
          <w:rFonts w:ascii="Times New Roman" w:hAnsi="Times New Roman" w:cs="Times New Roman"/>
          <w:sz w:val="26"/>
          <w:szCs w:val="26"/>
        </w:rPr>
        <w:t>, мемориальный объ</w:t>
      </w:r>
      <w:r w:rsidR="00F51D8C" w:rsidRPr="001E167F">
        <w:rPr>
          <w:rFonts w:ascii="Times New Roman" w:hAnsi="Times New Roman" w:cs="Times New Roman"/>
          <w:sz w:val="26"/>
          <w:szCs w:val="26"/>
        </w:rPr>
        <w:t>ект</w:t>
      </w:r>
      <w:r w:rsidR="00CD0F12" w:rsidRPr="001E167F">
        <w:rPr>
          <w:rFonts w:ascii="Times New Roman" w:hAnsi="Times New Roman" w:cs="Times New Roman"/>
          <w:sz w:val="26"/>
          <w:szCs w:val="26"/>
        </w:rPr>
        <w:t>)</w:t>
      </w:r>
      <w:r w:rsidR="00E8316C" w:rsidRPr="001E167F">
        <w:rPr>
          <w:rFonts w:ascii="Times New Roman" w:hAnsi="Times New Roman" w:cs="Times New Roman"/>
          <w:sz w:val="26"/>
          <w:szCs w:val="26"/>
        </w:rPr>
        <w:t>.</w:t>
      </w:r>
    </w:p>
    <w:p w:rsidR="00471529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Увековечение памяти выдающихся граждан в Кумылженском муниципальном районе Волгоградской области производится 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1E167F">
        <w:rPr>
          <w:rFonts w:ascii="Times New Roman" w:hAnsi="Times New Roman" w:cs="Times New Roman"/>
          <w:sz w:val="26"/>
          <w:szCs w:val="26"/>
        </w:rPr>
        <w:t xml:space="preserve">посмертно и за особо выдающиеся заслуги  </w:t>
      </w:r>
      <w:r w:rsidR="00471529" w:rsidRPr="001E167F">
        <w:rPr>
          <w:rFonts w:ascii="Times New Roman" w:hAnsi="Times New Roman" w:cs="Times New Roman"/>
          <w:sz w:val="26"/>
          <w:szCs w:val="26"/>
        </w:rPr>
        <w:t>в экономике, науке, культуре, искусстве, защите Отечества, государственном строительстве, воспитании, просвещении, социальной защите, охране здоровья, жизни и прав граждан, благотворительной деятельности перед Кумылженским муниципальным районом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 и Отечеством.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 Увековечению </w:t>
      </w:r>
      <w:r w:rsidR="006155C4" w:rsidRPr="001E167F">
        <w:rPr>
          <w:rFonts w:ascii="Times New Roman" w:hAnsi="Times New Roman" w:cs="Times New Roman"/>
          <w:sz w:val="26"/>
          <w:szCs w:val="26"/>
        </w:rPr>
        <w:t xml:space="preserve">памяти </w:t>
      </w:r>
      <w:r w:rsidRPr="001E167F">
        <w:rPr>
          <w:rFonts w:ascii="Times New Roman" w:hAnsi="Times New Roman" w:cs="Times New Roman"/>
          <w:sz w:val="26"/>
          <w:szCs w:val="26"/>
        </w:rPr>
        <w:t xml:space="preserve">подлежат только общезначимые события в истории Кумылженского муниципального района 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и Отечества. К ним могут быть отнесены крупные исторические события и знаменательные даты; открытия в области науки и техники; выдающиеся достижения в мировой и отечественной культуре и искусстве; примеры героизма и самопожертвования во имя защиты гуманистических идеалов.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Увековечение памяти выдающихся граждан, событий </w:t>
      </w:r>
      <w:r w:rsidR="00483364" w:rsidRPr="001E167F">
        <w:rPr>
          <w:rFonts w:ascii="Times New Roman" w:hAnsi="Times New Roman" w:cs="Times New Roman"/>
          <w:sz w:val="26"/>
          <w:szCs w:val="26"/>
        </w:rPr>
        <w:t xml:space="preserve"> в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>Кумылженско</w:t>
      </w:r>
      <w:r w:rsidR="00483364" w:rsidRPr="001E167F">
        <w:rPr>
          <w:rFonts w:ascii="Times New Roman" w:hAnsi="Times New Roman" w:cs="Times New Roman"/>
          <w:sz w:val="26"/>
          <w:szCs w:val="26"/>
        </w:rPr>
        <w:t>м</w:t>
      </w:r>
      <w:r w:rsidRPr="001E167F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483364" w:rsidRPr="001E167F">
        <w:rPr>
          <w:rFonts w:ascii="Times New Roman" w:hAnsi="Times New Roman" w:cs="Times New Roman"/>
          <w:sz w:val="26"/>
          <w:szCs w:val="26"/>
        </w:rPr>
        <w:t>м</w:t>
      </w:r>
      <w:r w:rsidRPr="001E167F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83364" w:rsidRPr="001E167F">
        <w:rPr>
          <w:rFonts w:ascii="Times New Roman" w:hAnsi="Times New Roman" w:cs="Times New Roman"/>
          <w:sz w:val="26"/>
          <w:szCs w:val="26"/>
        </w:rPr>
        <w:t>е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471529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производится на основании решения Кумылженской районной Думы.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1.2. Критериями, являющимися основанием для принятия решения об увековечении памяти, являются: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значимость гражданина или события в истории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;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67F">
        <w:rPr>
          <w:rFonts w:ascii="Times New Roman" w:hAnsi="Times New Roman" w:cs="Times New Roman"/>
          <w:sz w:val="26"/>
          <w:szCs w:val="26"/>
        </w:rPr>
        <w:t>наличие общепризнанных достижений в государственной, общественной, политической, военной, производственной и хозяйственной деятельности, в науке, технике, литературе, искусстве, культуре и спорте, в области труда и социальной защиты населения;</w:t>
      </w:r>
      <w:proofErr w:type="gramEnd"/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особый вклад гражданина в определенную сферу деятельности, принесший долговременную пользу Кумылженскому муниципальному району 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и Отечеству.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1.3. Основными формами увековечения памяти являются: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присвоение имени муниципальному предприятию, учреждению, учебному заведению, организации и другому объекту;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установка мемориальной доски, памятного знака на здании жилого дома, предприятия, учреждения, организации, учебного заведения и другого объекта;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lastRenderedPageBreak/>
        <w:t>установка тематических стендов по месту жительства или учебы, а также в культурно-досуговых центрах (домах культуры, центрах детского творчества, клубах и библиотеках), расположенных на территории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1.4. В целях объективной оценки значимости личности гражданина, память которого предполагается увековечить, или события вводятся временные ограничения: увековечение памяти производится не ранее чем через пять лет после кончины гражданина, память которого предполагается увековечить, и не ранее чем через 10 лет после свершения исторического события. 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Исключением является увековечение памяти почетных граждан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, Героев Советского Союза и Героев России, государственных и общественных деятелей - уроженцев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, внесших значительный вклад в развитие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>, граждан, проявивших самоотверженность и героизм и отдавших свои жизни при исполнении профессионального и служебного долга, а также граждан, участвовавших в специальной военной операции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на территории Донецкой Народной Республики, Луганской Народной Республики, Запорожской области, Херсонской области и Украины.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1.5. В память о выдающемся историческом событии или гражданине может быть установлено только одно мемориальное сооружение.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1.6. Мемориальные сооружения, установленные без соответствующего разрешения органов местного самоуправления Кумылженского муниципального района 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>или других органов, имеющих право давать разрешение на увековечение памяти в соответствии с действующим законодательством, демонтируются в установленном действующим законодательством порядке.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1.7. Финансирование работ, связанных с проектированием, изготовлением, установкой и торжественным открытием мемориального сооружения, осуществляется за счет средств инициатора увековечения памяти.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67F">
        <w:rPr>
          <w:rFonts w:ascii="Times New Roman" w:hAnsi="Times New Roman" w:cs="Times New Roman"/>
          <w:sz w:val="26"/>
          <w:szCs w:val="26"/>
        </w:rPr>
        <w:t>Решение о демонтаже или снятии мемориально</w:t>
      </w:r>
      <w:r w:rsidR="001E167F" w:rsidRPr="001E167F">
        <w:rPr>
          <w:rFonts w:ascii="Times New Roman" w:hAnsi="Times New Roman" w:cs="Times New Roman"/>
          <w:sz w:val="26"/>
          <w:szCs w:val="26"/>
        </w:rPr>
        <w:t>го объ</w:t>
      </w:r>
      <w:r w:rsidR="006155C4" w:rsidRPr="001E167F">
        <w:rPr>
          <w:rFonts w:ascii="Times New Roman" w:hAnsi="Times New Roman" w:cs="Times New Roman"/>
          <w:sz w:val="26"/>
          <w:szCs w:val="26"/>
        </w:rPr>
        <w:t>екта</w:t>
      </w:r>
      <w:r w:rsidRPr="001E167F">
        <w:rPr>
          <w:rFonts w:ascii="Times New Roman" w:hAnsi="Times New Roman" w:cs="Times New Roman"/>
          <w:sz w:val="26"/>
          <w:szCs w:val="26"/>
        </w:rPr>
        <w:t xml:space="preserve">, в случаях, когда требуется </w:t>
      </w:r>
      <w:r w:rsidR="006155C4" w:rsidRPr="001E167F">
        <w:rPr>
          <w:rFonts w:ascii="Times New Roman" w:hAnsi="Times New Roman" w:cs="Times New Roman"/>
          <w:sz w:val="26"/>
          <w:szCs w:val="26"/>
        </w:rPr>
        <w:t>его</w:t>
      </w:r>
      <w:r w:rsidRPr="001E167F">
        <w:rPr>
          <w:rFonts w:ascii="Times New Roman" w:hAnsi="Times New Roman" w:cs="Times New Roman"/>
          <w:sz w:val="26"/>
          <w:szCs w:val="26"/>
        </w:rPr>
        <w:t xml:space="preserve"> реставрация или проводятся ремонтно-реставрационные работы на</w:t>
      </w:r>
      <w:r w:rsidR="00CD0F12" w:rsidRPr="001E167F">
        <w:rPr>
          <w:rFonts w:ascii="Times New Roman" w:hAnsi="Times New Roman" w:cs="Times New Roman"/>
          <w:sz w:val="26"/>
          <w:szCs w:val="26"/>
        </w:rPr>
        <w:t xml:space="preserve"> фасаде здания, где установлено мемориальное сооружение</w:t>
      </w:r>
      <w:r w:rsidRPr="001E167F">
        <w:rPr>
          <w:rFonts w:ascii="Times New Roman" w:hAnsi="Times New Roman" w:cs="Times New Roman"/>
          <w:sz w:val="26"/>
          <w:szCs w:val="26"/>
        </w:rPr>
        <w:t>, принимается балансодержателем по согласованию с администрацией Кумылженского муниципального района Волгоградской области или с федеральными и региональными органами охраны объектов культурного наследия (если мемориальные сооружения находятся в их ведении).</w:t>
      </w:r>
      <w:proofErr w:type="gramEnd"/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Решение о демонтаже, переносе или реконструкции мемориального объекта (изменении текста) при его разрушении, невозможности восстановления, вновь открывшихся обстоятельствах и других случаях принимает Кумылженская районная Дума.</w:t>
      </w:r>
    </w:p>
    <w:p w:rsidR="00AF4517" w:rsidRPr="001E167F" w:rsidRDefault="00AF4517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Основанием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для признания утратившим силу решения Кумылженской районной Думы об увековечении памяти является неисполнение инициатором увековечения памяти указанного решения в течение трех лет со дня его принятия.</w:t>
      </w:r>
    </w:p>
    <w:p w:rsidR="00CD0F12" w:rsidRPr="001E167F" w:rsidRDefault="00CD0F12" w:rsidP="001E167F">
      <w:pPr>
        <w:pStyle w:val="ConsPlusNormal"/>
        <w:tabs>
          <w:tab w:val="left" w:pos="993"/>
        </w:tabs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2. Порядок подачи материалов на увековечение памяти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2.1. Инициаторами увековечения памяти могут выступать органы местного самоуправления Кумылженского муниципального района, коллективы предприятий, </w:t>
      </w:r>
      <w:r w:rsidRPr="001E167F">
        <w:rPr>
          <w:rFonts w:ascii="Times New Roman" w:hAnsi="Times New Roman" w:cs="Times New Roman"/>
          <w:sz w:val="26"/>
          <w:szCs w:val="26"/>
        </w:rPr>
        <w:lastRenderedPageBreak/>
        <w:t>учреждений, организаций независимо от форм собственности, общественные объединения, действующие в Кумылженском муниципальном районе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 xml:space="preserve">, инициативные группы жителей района численностью не менее </w:t>
      </w:r>
      <w:r w:rsidR="006155C4" w:rsidRPr="001E167F">
        <w:rPr>
          <w:rFonts w:ascii="Times New Roman" w:hAnsi="Times New Roman" w:cs="Times New Roman"/>
          <w:sz w:val="26"/>
          <w:szCs w:val="26"/>
        </w:rPr>
        <w:t>5</w:t>
      </w:r>
      <w:r w:rsidRPr="001E167F">
        <w:rPr>
          <w:rFonts w:ascii="Times New Roman" w:hAnsi="Times New Roman" w:cs="Times New Roman"/>
          <w:sz w:val="26"/>
          <w:szCs w:val="26"/>
        </w:rPr>
        <w:t>0 человек. Родственники не могут быть инициаторами увековечения памяти.</w:t>
      </w:r>
    </w:p>
    <w:p w:rsidR="00E8316C" w:rsidRPr="001E167F" w:rsidRDefault="001E167F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2.2. 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Кумылженского муниципального района </w:t>
      </w:r>
      <w:r w:rsidR="00617B80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="00E8316C" w:rsidRPr="001E167F">
        <w:rPr>
          <w:rFonts w:ascii="Times New Roman" w:hAnsi="Times New Roman" w:cs="Times New Roman"/>
          <w:sz w:val="26"/>
          <w:szCs w:val="26"/>
        </w:rPr>
        <w:t>осуществляют организационную работу по увековечению памяти.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Для предварительного рассмотрения вопросов, связанных с увековечением памяти, создается комиссия по рассмотрению материалов об увековечении памяти выдающихся граждан</w:t>
      </w:r>
      <w:r w:rsidR="00723025">
        <w:rPr>
          <w:rFonts w:ascii="Times New Roman" w:hAnsi="Times New Roman" w:cs="Times New Roman"/>
          <w:sz w:val="26"/>
          <w:szCs w:val="26"/>
        </w:rPr>
        <w:t>, событий</w:t>
      </w:r>
      <w:r w:rsidRPr="001E167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E167F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1E167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617B80" w:rsidRPr="001E167F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>(далее - Комиссия).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2.3. 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Pr="001E167F">
        <w:rPr>
          <w:rFonts w:ascii="Times New Roman" w:hAnsi="Times New Roman" w:cs="Times New Roman"/>
          <w:sz w:val="26"/>
          <w:szCs w:val="26"/>
        </w:rPr>
        <w:t xml:space="preserve">Для установления </w:t>
      </w:r>
      <w:r w:rsidR="006155C4" w:rsidRPr="001E167F">
        <w:rPr>
          <w:rFonts w:ascii="Times New Roman" w:hAnsi="Times New Roman" w:cs="Times New Roman"/>
          <w:sz w:val="26"/>
          <w:szCs w:val="26"/>
        </w:rPr>
        <w:t>мемориального сооружения</w:t>
      </w:r>
      <w:r w:rsidRPr="001E167F">
        <w:rPr>
          <w:rFonts w:ascii="Times New Roman" w:hAnsi="Times New Roman" w:cs="Times New Roman"/>
          <w:sz w:val="26"/>
          <w:szCs w:val="26"/>
        </w:rPr>
        <w:t xml:space="preserve"> необходимы следующие документы:</w:t>
      </w:r>
    </w:p>
    <w:p w:rsidR="00E8316C" w:rsidRPr="001E167F" w:rsidRDefault="00522415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84">
        <w:r w:rsidR="00E8316C" w:rsidRPr="001E167F">
          <w:rPr>
            <w:rFonts w:ascii="Times New Roman" w:hAnsi="Times New Roman" w:cs="Times New Roman"/>
            <w:sz w:val="26"/>
            <w:szCs w:val="26"/>
          </w:rPr>
          <w:t>ходатайство</w:t>
        </w:r>
      </w:hyperlink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инициаторов увековечения памяти (далее - ходатайство), содержащее необходимые общие сведения </w:t>
      </w:r>
      <w:r w:rsidR="00CD0F12" w:rsidRPr="001E167F">
        <w:rPr>
          <w:rFonts w:ascii="Times New Roman" w:hAnsi="Times New Roman" w:cs="Times New Roman"/>
          <w:sz w:val="26"/>
          <w:szCs w:val="26"/>
        </w:rPr>
        <w:t>об историческом событии или деятеле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с подробной мотивировкой целесообразности увековечения </w:t>
      </w:r>
      <w:r w:rsidR="00CD0F12" w:rsidRPr="001E167F">
        <w:rPr>
          <w:rFonts w:ascii="Times New Roman" w:hAnsi="Times New Roman" w:cs="Times New Roman"/>
          <w:sz w:val="26"/>
          <w:szCs w:val="26"/>
        </w:rPr>
        <w:t>их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памяти, согласно приложению;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копии архивных или других документов, подтверждающих </w:t>
      </w:r>
      <w:r w:rsidR="00CD0F12" w:rsidRPr="001E167F">
        <w:rPr>
          <w:rFonts w:ascii="Times New Roman" w:hAnsi="Times New Roman" w:cs="Times New Roman"/>
          <w:sz w:val="26"/>
          <w:szCs w:val="26"/>
        </w:rPr>
        <w:t xml:space="preserve">достоверность события или </w:t>
      </w:r>
      <w:r w:rsidRPr="001E167F">
        <w:rPr>
          <w:rFonts w:ascii="Times New Roman" w:hAnsi="Times New Roman" w:cs="Times New Roman"/>
          <w:sz w:val="26"/>
          <w:szCs w:val="26"/>
        </w:rPr>
        <w:t>заслуги гражданина, имя которого увековечивается;</w:t>
      </w:r>
    </w:p>
    <w:p w:rsidR="00E8316C" w:rsidRPr="001E167F" w:rsidRDefault="00CD0F12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если формой увековечения является мемориальная доска, то </w:t>
      </w:r>
      <w:r w:rsidR="00E8316C" w:rsidRPr="001E167F">
        <w:rPr>
          <w:rFonts w:ascii="Times New Roman" w:hAnsi="Times New Roman" w:cs="Times New Roman"/>
          <w:sz w:val="26"/>
          <w:szCs w:val="26"/>
        </w:rPr>
        <w:t>документы из соответствующих организаций с указанием периода проживания (деятельности) в данном здании гражданина, жизнь и деятельность которого увековечиваются;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E167F">
        <w:rPr>
          <w:rFonts w:ascii="Times New Roman" w:hAnsi="Times New Roman" w:cs="Times New Roman"/>
          <w:sz w:val="26"/>
          <w:szCs w:val="26"/>
        </w:rPr>
        <w:t>проект надписи на памятном знаке, мемориальной доске (текст в лаконичной форме должен содержать характеристику события (творческого достижения, периода жизни и деятельности конкретного гражданина и т.д.), которому посвящена мемориальная доска, должно быть ясно, почему она установлена именно по данному конкретному адресу; в тексте надписи на мемориальной доске, посвященной какому-либо гражданину, обязательно полное указание имени, отчества и фамилии этого гражданина;</w:t>
      </w:r>
      <w:proofErr w:type="gramEnd"/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предварительные эскизные предложения по размещению мемориального сооружения, выполненные организацией, имеющей лицензию на архитектурное проектирование;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сведения о предполагаемом месте установки памятного знака (мемориальной доски</w:t>
      </w:r>
      <w:r w:rsidR="00F51D8C" w:rsidRPr="001E167F">
        <w:rPr>
          <w:rFonts w:ascii="Times New Roman" w:hAnsi="Times New Roman" w:cs="Times New Roman"/>
          <w:sz w:val="26"/>
          <w:szCs w:val="26"/>
        </w:rPr>
        <w:t>, тематического стенда</w:t>
      </w:r>
      <w:r w:rsidRPr="001E167F">
        <w:rPr>
          <w:rFonts w:ascii="Times New Roman" w:hAnsi="Times New Roman" w:cs="Times New Roman"/>
          <w:sz w:val="26"/>
          <w:szCs w:val="26"/>
        </w:rPr>
        <w:t>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сведения об источнике финансирования работ по проектированию, изготовлению и установке </w:t>
      </w:r>
      <w:r w:rsidR="001E167F" w:rsidRPr="001E167F">
        <w:rPr>
          <w:rFonts w:ascii="Times New Roman" w:hAnsi="Times New Roman" w:cs="Times New Roman"/>
          <w:sz w:val="26"/>
          <w:szCs w:val="26"/>
        </w:rPr>
        <w:t>мемориального объ</w:t>
      </w:r>
      <w:r w:rsidR="00F51D8C" w:rsidRPr="001E167F">
        <w:rPr>
          <w:rFonts w:ascii="Times New Roman" w:hAnsi="Times New Roman" w:cs="Times New Roman"/>
          <w:sz w:val="26"/>
          <w:szCs w:val="26"/>
        </w:rPr>
        <w:t>екта</w:t>
      </w:r>
      <w:r w:rsidRPr="001E167F">
        <w:rPr>
          <w:rFonts w:ascii="Times New Roman" w:hAnsi="Times New Roman" w:cs="Times New Roman"/>
          <w:sz w:val="26"/>
          <w:szCs w:val="26"/>
        </w:rPr>
        <w:t>;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документ, подтверждающий согласие собственника (балансодержателя) объекта недвижимости на установку </w:t>
      </w:r>
      <w:r w:rsidR="00F51D8C" w:rsidRPr="001E167F">
        <w:rPr>
          <w:rFonts w:ascii="Times New Roman" w:hAnsi="Times New Roman" w:cs="Times New Roman"/>
          <w:sz w:val="26"/>
          <w:szCs w:val="26"/>
        </w:rPr>
        <w:t>мемориального сооружения</w:t>
      </w:r>
      <w:r w:rsidRPr="001E167F">
        <w:rPr>
          <w:rFonts w:ascii="Times New Roman" w:hAnsi="Times New Roman" w:cs="Times New Roman"/>
          <w:sz w:val="26"/>
          <w:szCs w:val="26"/>
        </w:rPr>
        <w:t>, а также обязательства по обеспечению его сохранности и поддержанию в надлежащем эстетическом виде.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 Проектирование, изготовление и установка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мемориальных сооружений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3.1. Создание памятного знака</w:t>
      </w:r>
      <w:r w:rsidR="00F51D8C" w:rsidRPr="001E167F">
        <w:rPr>
          <w:rFonts w:ascii="Times New Roman" w:hAnsi="Times New Roman" w:cs="Times New Roman"/>
          <w:sz w:val="26"/>
          <w:szCs w:val="26"/>
        </w:rPr>
        <w:t>, мемориальной доски, тематического стенда</w:t>
      </w:r>
      <w:r w:rsidRPr="001E167F">
        <w:rPr>
          <w:rFonts w:ascii="Times New Roman" w:hAnsi="Times New Roman" w:cs="Times New Roman"/>
          <w:sz w:val="26"/>
          <w:szCs w:val="26"/>
        </w:rPr>
        <w:t xml:space="preserve">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3.2. Заказчик определяет форму</w:t>
      </w:r>
      <w:r w:rsidR="00F51D8C" w:rsidRPr="001E167F">
        <w:rPr>
          <w:rFonts w:ascii="Times New Roman" w:hAnsi="Times New Roman" w:cs="Times New Roman"/>
          <w:sz w:val="26"/>
          <w:szCs w:val="26"/>
        </w:rPr>
        <w:t xml:space="preserve"> мемориальной доски, памятного знака и </w:t>
      </w:r>
      <w:r w:rsidR="00F51D8C" w:rsidRPr="001E167F">
        <w:rPr>
          <w:rFonts w:ascii="Times New Roman" w:hAnsi="Times New Roman" w:cs="Times New Roman"/>
          <w:sz w:val="26"/>
          <w:szCs w:val="26"/>
        </w:rPr>
        <w:lastRenderedPageBreak/>
        <w:t>тематического стенда,</w:t>
      </w:r>
      <w:r w:rsidRPr="001E167F">
        <w:rPr>
          <w:rFonts w:ascii="Times New Roman" w:hAnsi="Times New Roman" w:cs="Times New Roman"/>
          <w:sz w:val="26"/>
          <w:szCs w:val="26"/>
        </w:rPr>
        <w:t xml:space="preserve"> проектирования</w:t>
      </w:r>
      <w:r w:rsidR="00F51D8C" w:rsidRPr="001E167F">
        <w:rPr>
          <w:rFonts w:ascii="Times New Roman" w:hAnsi="Times New Roman" w:cs="Times New Roman"/>
          <w:sz w:val="26"/>
          <w:szCs w:val="26"/>
        </w:rPr>
        <w:t>, и</w:t>
      </w:r>
      <w:r w:rsidRPr="001E167F">
        <w:rPr>
          <w:rFonts w:ascii="Times New Roman" w:hAnsi="Times New Roman" w:cs="Times New Roman"/>
          <w:sz w:val="26"/>
          <w:szCs w:val="26"/>
        </w:rPr>
        <w:t>сполнителей (подрядчиков) по выполнению в материале (натуре) и установке мемориального сооружения.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Архитектурно-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художественное решение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мемориально</w:t>
      </w:r>
      <w:r w:rsidR="00F51D8C" w:rsidRPr="001E167F">
        <w:rPr>
          <w:rFonts w:ascii="Times New Roman" w:hAnsi="Times New Roman" w:cs="Times New Roman"/>
          <w:sz w:val="26"/>
          <w:szCs w:val="26"/>
        </w:rPr>
        <w:t>го об</w:t>
      </w:r>
      <w:r w:rsidR="001E167F" w:rsidRPr="001E167F">
        <w:rPr>
          <w:rFonts w:ascii="Times New Roman" w:hAnsi="Times New Roman" w:cs="Times New Roman"/>
          <w:sz w:val="26"/>
          <w:szCs w:val="26"/>
        </w:rPr>
        <w:t>ъ</w:t>
      </w:r>
      <w:r w:rsidR="00F51D8C" w:rsidRPr="001E167F">
        <w:rPr>
          <w:rFonts w:ascii="Times New Roman" w:hAnsi="Times New Roman" w:cs="Times New Roman"/>
          <w:sz w:val="26"/>
          <w:szCs w:val="26"/>
        </w:rPr>
        <w:t>екта</w:t>
      </w:r>
      <w:r w:rsidRPr="001E167F">
        <w:rPr>
          <w:rFonts w:ascii="Times New Roman" w:hAnsi="Times New Roman" w:cs="Times New Roman"/>
          <w:sz w:val="26"/>
          <w:szCs w:val="26"/>
        </w:rPr>
        <w:t xml:space="preserve"> не должно противоречить характеру сооружения, особенностям той среды, в которую мемориальная доска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, </w:t>
      </w:r>
      <w:r w:rsidR="00F51D8C" w:rsidRPr="001E167F">
        <w:rPr>
          <w:rFonts w:ascii="Times New Roman" w:hAnsi="Times New Roman" w:cs="Times New Roman"/>
          <w:sz w:val="26"/>
          <w:szCs w:val="26"/>
        </w:rPr>
        <w:t>памятный знак и тематический стенд</w:t>
      </w:r>
      <w:r w:rsidRPr="001E167F">
        <w:rPr>
          <w:rFonts w:ascii="Times New Roman" w:hAnsi="Times New Roman" w:cs="Times New Roman"/>
          <w:sz w:val="26"/>
          <w:szCs w:val="26"/>
        </w:rPr>
        <w:t xml:space="preserve"> привносится как новый элемент.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При создании </w:t>
      </w:r>
      <w:r w:rsidR="00F51D8C" w:rsidRPr="001E167F">
        <w:rPr>
          <w:rFonts w:ascii="Times New Roman" w:hAnsi="Times New Roman" w:cs="Times New Roman"/>
          <w:sz w:val="26"/>
          <w:szCs w:val="26"/>
        </w:rPr>
        <w:t>мемориального сооружения</w:t>
      </w:r>
      <w:r w:rsidRPr="001E167F">
        <w:rPr>
          <w:rFonts w:ascii="Times New Roman" w:hAnsi="Times New Roman" w:cs="Times New Roman"/>
          <w:sz w:val="26"/>
          <w:szCs w:val="26"/>
        </w:rPr>
        <w:t>, требующего предоставления земельного участка, заказчик обязан подготовить документацию по формированию земельного участка в соответствии с действующим законодательством.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Разработанные эскизные проекты утверждаются отделом архитектуры и градостроительства администрации Кумылженского муниципального района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  <w:r w:rsidRPr="001E167F">
        <w:rPr>
          <w:rFonts w:ascii="Times New Roman" w:hAnsi="Times New Roman" w:cs="Times New Roman"/>
          <w:sz w:val="26"/>
          <w:szCs w:val="26"/>
        </w:rPr>
        <w:t xml:space="preserve"> и представляются в Комиссию.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3.3. Памятный знак (мемориальная доска)</w:t>
      </w:r>
      <w:r w:rsidR="00F51D8C" w:rsidRPr="001E167F">
        <w:rPr>
          <w:rFonts w:ascii="Times New Roman" w:hAnsi="Times New Roman" w:cs="Times New Roman"/>
          <w:sz w:val="26"/>
          <w:szCs w:val="26"/>
        </w:rPr>
        <w:t>,</w:t>
      </w:r>
      <w:r w:rsidR="001E167F" w:rsidRPr="001E167F">
        <w:rPr>
          <w:rFonts w:ascii="Times New Roman" w:hAnsi="Times New Roman" w:cs="Times New Roman"/>
          <w:sz w:val="26"/>
          <w:szCs w:val="26"/>
        </w:rPr>
        <w:t xml:space="preserve"> </w:t>
      </w:r>
      <w:r w:rsidR="00F51D8C" w:rsidRPr="001E167F">
        <w:rPr>
          <w:rFonts w:ascii="Times New Roman" w:hAnsi="Times New Roman" w:cs="Times New Roman"/>
          <w:sz w:val="26"/>
          <w:szCs w:val="26"/>
        </w:rPr>
        <w:t>тематический стенд</w:t>
      </w:r>
      <w:r w:rsidRPr="001E167F">
        <w:rPr>
          <w:rFonts w:ascii="Times New Roman" w:hAnsi="Times New Roman" w:cs="Times New Roman"/>
          <w:sz w:val="26"/>
          <w:szCs w:val="26"/>
        </w:rPr>
        <w:t xml:space="preserve"> выполняется в материалах и технике, обеспечивающих наиболее полное выявление художественного замысла автора и долговечность произведения (металл, мозаика, камень, стекло, керамика, бетон высоких марок, высокопрочные синтетические материалы и т.п.).</w:t>
      </w:r>
    </w:p>
    <w:p w:rsidR="00E8316C" w:rsidRPr="001E167F" w:rsidRDefault="00F51D8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Мемориальные сооружения</w:t>
      </w:r>
      <w:r w:rsidR="00E8316C" w:rsidRPr="001E167F">
        <w:rPr>
          <w:rFonts w:ascii="Times New Roman" w:hAnsi="Times New Roman" w:cs="Times New Roman"/>
          <w:sz w:val="26"/>
          <w:szCs w:val="26"/>
        </w:rPr>
        <w:t xml:space="preserve"> устанавливаются на хорошо просматриваемых местах на высоте не ниже двух метров. На стене здания, сооружения вблизи мемориальной доски не должна находиться иная информация (реклама, объявления и др.), не связанная с текстом мемориальной доски.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3.4. После завершения работ по установке памятного знака (мемориальной доски) </w:t>
      </w:r>
      <w:r w:rsidR="00F51D8C" w:rsidRPr="001E167F">
        <w:rPr>
          <w:rFonts w:ascii="Times New Roman" w:hAnsi="Times New Roman" w:cs="Times New Roman"/>
          <w:sz w:val="26"/>
          <w:szCs w:val="26"/>
        </w:rPr>
        <w:t xml:space="preserve">тематического стенда </w:t>
      </w:r>
      <w:r w:rsidRPr="001E167F">
        <w:rPr>
          <w:rFonts w:ascii="Times New Roman" w:hAnsi="Times New Roman" w:cs="Times New Roman"/>
          <w:sz w:val="26"/>
          <w:szCs w:val="26"/>
        </w:rPr>
        <w:t>проводится его торжественное открытие.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4. Порядок учета мемориальных сооружений и обязанности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организаций по поддержанию их в эстетическом виде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 xml:space="preserve">4.1. Отдел культуры и молодежи администрации Кумылженского муниципального района </w:t>
      </w:r>
      <w:r w:rsidR="00831C5C" w:rsidRPr="001E167F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1E167F">
        <w:rPr>
          <w:rFonts w:ascii="Times New Roman" w:hAnsi="Times New Roman" w:cs="Times New Roman"/>
          <w:sz w:val="26"/>
          <w:szCs w:val="26"/>
        </w:rPr>
        <w:t xml:space="preserve">ведет учет </w:t>
      </w:r>
      <w:r w:rsidR="00F51D8C" w:rsidRPr="001E167F">
        <w:rPr>
          <w:rFonts w:ascii="Times New Roman" w:hAnsi="Times New Roman" w:cs="Times New Roman"/>
          <w:sz w:val="26"/>
          <w:szCs w:val="26"/>
        </w:rPr>
        <w:t>мемориальных сооружений</w:t>
      </w:r>
      <w:r w:rsidRPr="001E167F">
        <w:rPr>
          <w:rFonts w:ascii="Times New Roman" w:hAnsi="Times New Roman" w:cs="Times New Roman"/>
          <w:sz w:val="26"/>
          <w:szCs w:val="26"/>
        </w:rPr>
        <w:t xml:space="preserve">, составляет учетную документацию в соответствии с установленными требованиями и осуществляет </w:t>
      </w:r>
      <w:proofErr w:type="gramStart"/>
      <w:r w:rsidRPr="001E16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E167F">
        <w:rPr>
          <w:rFonts w:ascii="Times New Roman" w:hAnsi="Times New Roman" w:cs="Times New Roman"/>
          <w:sz w:val="26"/>
          <w:szCs w:val="26"/>
        </w:rPr>
        <w:t xml:space="preserve"> их техническим состоянием.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E167F">
        <w:rPr>
          <w:rFonts w:ascii="Times New Roman" w:hAnsi="Times New Roman" w:cs="Times New Roman"/>
          <w:sz w:val="26"/>
          <w:szCs w:val="26"/>
        </w:rPr>
        <w:t>4.2. Балансодержателем, обеспечивающим сохранность и содержание мемориального сооружения, как правило, является организация-заказчик, однако по каждому мемориальному сооружению принимается индивидуальное решение.</w:t>
      </w: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8316C" w:rsidRPr="001E167F" w:rsidRDefault="00E8316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1E167F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 w:rsidP="006155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1E167F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1D8C" w:rsidRPr="006155C4" w:rsidRDefault="00F51D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6155C4" w:rsidRDefault="00567D55" w:rsidP="00567D5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84"/>
      <w:bookmarkEnd w:id="1"/>
      <w:r w:rsidRPr="006155C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 Положению об увековечении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памяти выдающихся граждан</w:t>
      </w:r>
      <w:r>
        <w:rPr>
          <w:rFonts w:ascii="Times New Roman" w:hAnsi="Times New Roman" w:cs="Times New Roman"/>
          <w:sz w:val="24"/>
          <w:szCs w:val="24"/>
        </w:rPr>
        <w:t xml:space="preserve">, событий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67D55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Кумылженско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6155C4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67D55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 xml:space="preserve">Кумылженского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7D55" w:rsidRPr="007C7084" w:rsidRDefault="00567D55" w:rsidP="00567D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</w:t>
      </w:r>
    </w:p>
    <w:p w:rsidR="00567D55" w:rsidRPr="007C7084" w:rsidRDefault="00567D55" w:rsidP="00567D55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</w:t>
      </w:r>
      <w:r w:rsidR="007C1F6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67D55" w:rsidRPr="007C7084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P185"/>
      <w:bookmarkEnd w:id="2"/>
    </w:p>
    <w:p w:rsidR="00567D55" w:rsidRDefault="00567D55" w:rsidP="00567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ХОДАТАЙСТВО</w:t>
      </w:r>
    </w:p>
    <w:p w:rsidR="00567D55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увековечении памяти</w:t>
      </w:r>
    </w:p>
    <w:p w:rsidR="00567D55" w:rsidRPr="007C7084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76197">
        <w:rPr>
          <w:rFonts w:ascii="Times New Roman" w:hAnsi="Times New Roman" w:cs="Times New Roman"/>
          <w:sz w:val="24"/>
          <w:szCs w:val="24"/>
        </w:rPr>
        <w:t>________</w:t>
      </w:r>
      <w:r w:rsidRPr="007C7084">
        <w:rPr>
          <w:rFonts w:ascii="Times New Roman" w:hAnsi="Times New Roman" w:cs="Times New Roman"/>
          <w:sz w:val="24"/>
          <w:szCs w:val="24"/>
        </w:rPr>
        <w:t xml:space="preserve"> ходатайствует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(наименование предприятия, учреждения, коллектива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об увековечении памяти ___________________________________________</w:t>
      </w:r>
      <w:r w:rsidR="00C76197">
        <w:rPr>
          <w:rFonts w:ascii="Times New Roman" w:hAnsi="Times New Roman" w:cs="Times New Roman"/>
          <w:sz w:val="24"/>
          <w:szCs w:val="24"/>
        </w:rPr>
        <w:t>____________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C70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 гражданина,</w:t>
      </w:r>
      <w:r w:rsidRPr="007C7084">
        <w:rPr>
          <w:rFonts w:ascii="Times New Roman" w:hAnsi="Times New Roman" w:cs="Times New Roman"/>
          <w:sz w:val="24"/>
          <w:szCs w:val="24"/>
        </w:rPr>
        <w:t xml:space="preserve"> событие,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567D55" w:rsidRPr="007C7084" w:rsidRDefault="00567D55" w:rsidP="001E6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(форма увековечения)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11079E">
        <w:rPr>
          <w:rFonts w:ascii="Times New Roman" w:hAnsi="Times New Roman" w:cs="Times New Roman"/>
          <w:sz w:val="24"/>
          <w:szCs w:val="24"/>
        </w:rPr>
        <w:t>_</w:t>
      </w:r>
    </w:p>
    <w:p w:rsidR="00567D55" w:rsidRPr="007C7084" w:rsidRDefault="00567D55" w:rsidP="001E61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(описание жизненного пути, заслуг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1079E">
        <w:rPr>
          <w:rFonts w:ascii="Times New Roman" w:hAnsi="Times New Roman" w:cs="Times New Roman"/>
          <w:sz w:val="24"/>
          <w:szCs w:val="24"/>
        </w:rPr>
        <w:t>_____________.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Просим поддержать ходатайство об увековечении памяти _____________</w:t>
      </w:r>
      <w:r w:rsidR="00C76197">
        <w:rPr>
          <w:rFonts w:ascii="Times New Roman" w:hAnsi="Times New Roman" w:cs="Times New Roman"/>
          <w:sz w:val="24"/>
          <w:szCs w:val="24"/>
        </w:rPr>
        <w:t>______________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11079E">
        <w:rPr>
          <w:rFonts w:ascii="Times New Roman" w:hAnsi="Times New Roman" w:cs="Times New Roman"/>
          <w:sz w:val="24"/>
          <w:szCs w:val="24"/>
        </w:rPr>
        <w:t>______________.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Pr="007C7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гражданина, </w:t>
      </w:r>
      <w:r w:rsidRPr="007C7084">
        <w:rPr>
          <w:rFonts w:ascii="Times New Roman" w:hAnsi="Times New Roman" w:cs="Times New Roman"/>
          <w:sz w:val="24"/>
          <w:szCs w:val="24"/>
        </w:rPr>
        <w:t>событие,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 xml:space="preserve">Расходы </w:t>
      </w:r>
      <w:proofErr w:type="gramStart"/>
      <w:r w:rsidRPr="007C708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C708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C76197">
        <w:rPr>
          <w:rFonts w:ascii="Times New Roman" w:hAnsi="Times New Roman" w:cs="Times New Roman"/>
          <w:sz w:val="24"/>
          <w:szCs w:val="24"/>
        </w:rPr>
        <w:t>______________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(изготовлению, сооружению, установке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будут произведены за счет средств _______________________________</w:t>
      </w:r>
      <w:r w:rsidR="00C76197">
        <w:rPr>
          <w:rFonts w:ascii="Times New Roman" w:hAnsi="Times New Roman" w:cs="Times New Roman"/>
          <w:sz w:val="24"/>
          <w:szCs w:val="24"/>
        </w:rPr>
        <w:t>________________</w:t>
      </w:r>
      <w:r w:rsidRPr="007C7084">
        <w:rPr>
          <w:rFonts w:ascii="Times New Roman" w:hAnsi="Times New Roman" w:cs="Times New Roman"/>
          <w:sz w:val="24"/>
          <w:szCs w:val="24"/>
        </w:rPr>
        <w:t>.</w:t>
      </w:r>
    </w:p>
    <w:p w:rsidR="00567D55" w:rsidRPr="007C7084" w:rsidRDefault="00567D55" w:rsidP="00567D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7C7084">
        <w:rPr>
          <w:rFonts w:ascii="Times New Roman" w:hAnsi="Times New Roman" w:cs="Times New Roman"/>
          <w:sz w:val="24"/>
          <w:szCs w:val="24"/>
        </w:rPr>
        <w:t>(наименование предприятия,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084">
        <w:rPr>
          <w:rFonts w:ascii="Times New Roman" w:hAnsi="Times New Roman" w:cs="Times New Roman"/>
          <w:sz w:val="24"/>
          <w:szCs w:val="24"/>
        </w:rPr>
        <w:t>учреждения, коллектива и т.д.)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Протокол _________________________________________________________</w:t>
      </w:r>
      <w:r w:rsidR="00C76197">
        <w:rPr>
          <w:rFonts w:ascii="Times New Roman" w:hAnsi="Times New Roman" w:cs="Times New Roman"/>
          <w:sz w:val="24"/>
          <w:szCs w:val="24"/>
        </w:rPr>
        <w:t>____________</w:t>
      </w:r>
    </w:p>
    <w:p w:rsidR="00567D55" w:rsidRDefault="00567D55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(общего собрания, совета директоров и т.д.)</w:t>
      </w:r>
    </w:p>
    <w:p w:rsidR="001E6149" w:rsidRPr="007C7084" w:rsidRDefault="001E6149" w:rsidP="00567D5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от ______________ 20__ г.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C7084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(должность, Ф.И.О. </w:t>
      </w:r>
      <w:r w:rsidRPr="007C7084">
        <w:rPr>
          <w:rFonts w:ascii="Times New Roman" w:hAnsi="Times New Roman" w:cs="Times New Roman"/>
          <w:sz w:val="24"/>
          <w:szCs w:val="24"/>
        </w:rPr>
        <w:t>лица, подписавшего</w:t>
      </w:r>
      <w:proofErr w:type="gramEnd"/>
    </w:p>
    <w:p w:rsidR="00567D55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C7084">
        <w:rPr>
          <w:rFonts w:ascii="Times New Roman" w:hAnsi="Times New Roman" w:cs="Times New Roman"/>
          <w:sz w:val="24"/>
          <w:szCs w:val="24"/>
        </w:rPr>
        <w:t>ходатайство)</w:t>
      </w:r>
    </w:p>
    <w:p w:rsidR="00567D55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7C7084" w:rsidRDefault="00567D55" w:rsidP="00567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____»  __________ 20___г.                                                             Подпись ________________</w:t>
      </w:r>
    </w:p>
    <w:p w:rsidR="00567D55" w:rsidRPr="007C7084" w:rsidRDefault="00567D55" w:rsidP="00567D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C1F63" w:rsidRDefault="007C1F63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6197" w:rsidRDefault="00C76197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67D55" w:rsidRPr="006155C4" w:rsidRDefault="00567D55" w:rsidP="00567D5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Pr="006155C4">
        <w:rPr>
          <w:rFonts w:ascii="Times New Roman" w:hAnsi="Times New Roman" w:cs="Times New Roman"/>
          <w:sz w:val="24"/>
          <w:szCs w:val="24"/>
        </w:rPr>
        <w:t>2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 решению</w:t>
      </w:r>
    </w:p>
    <w:p w:rsidR="00567D55" w:rsidRPr="006155C4" w:rsidRDefault="00567D55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Кумылженской районной Думы</w:t>
      </w:r>
    </w:p>
    <w:p w:rsidR="00567D55" w:rsidRPr="006155C4" w:rsidRDefault="007C1F63" w:rsidP="00567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31.03.2023 г.</w:t>
      </w:r>
      <w:r w:rsidR="00567D55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50/321-РД</w:t>
      </w:r>
    </w:p>
    <w:p w:rsidR="00567D55" w:rsidRPr="006155C4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40"/>
      <w:bookmarkEnd w:id="3"/>
    </w:p>
    <w:p w:rsidR="001018C7" w:rsidRDefault="001018C7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D55" w:rsidRPr="006155C4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  <w:r w:rsidRPr="006155C4">
        <w:rPr>
          <w:rFonts w:ascii="Times New Roman" w:hAnsi="Times New Roman" w:cs="Times New Roman"/>
          <w:sz w:val="24"/>
          <w:szCs w:val="24"/>
        </w:rPr>
        <w:t>ПОЛОЖЕНИЕ</w:t>
      </w:r>
    </w:p>
    <w:p w:rsidR="00567D55" w:rsidRPr="006155C4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О КОМИССИИ ПО РАССМОТРЕНИЮ МАТЕРИАЛОВ ОБ УВЕКОВЕЧЕНИИ</w:t>
      </w:r>
    </w:p>
    <w:p w:rsidR="00567D55" w:rsidRPr="006155C4" w:rsidRDefault="00567D55" w:rsidP="00567D5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55C4">
        <w:rPr>
          <w:rFonts w:ascii="Times New Roman" w:hAnsi="Times New Roman" w:cs="Times New Roman"/>
          <w:sz w:val="24"/>
          <w:szCs w:val="24"/>
        </w:rPr>
        <w:t>ПАМЯТИ ВЫДАЮЩИХСЯ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5C4">
        <w:rPr>
          <w:rFonts w:ascii="Times New Roman" w:hAnsi="Times New Roman" w:cs="Times New Roman"/>
          <w:sz w:val="24"/>
          <w:szCs w:val="24"/>
        </w:rPr>
        <w:t>СОБЫТИЙ В</w:t>
      </w:r>
      <w:r w:rsidR="00C76197">
        <w:rPr>
          <w:rFonts w:ascii="Times New Roman" w:hAnsi="Times New Roman" w:cs="Times New Roman"/>
          <w:sz w:val="24"/>
          <w:szCs w:val="24"/>
        </w:rPr>
        <w:t xml:space="preserve"> </w:t>
      </w:r>
      <w:r w:rsidRPr="006155C4">
        <w:rPr>
          <w:rFonts w:ascii="Times New Roman" w:hAnsi="Times New Roman" w:cs="Times New Roman"/>
          <w:sz w:val="24"/>
          <w:szCs w:val="24"/>
        </w:rPr>
        <w:t>КУМЫЛЖЕНСКОМ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567D55" w:rsidRPr="006155C4" w:rsidRDefault="00567D55" w:rsidP="00567D5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1. Вопросы увековечения памяти выдающихся личностей, событий  рассматривает комиссия об увековечении памяти выдающихся граждан, событий  в Кумылженском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55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55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Комиссия создается при администрации Кумылженского муниципального района Волгоградской области. Комиссию</w:t>
      </w:r>
      <w:r>
        <w:rPr>
          <w:rFonts w:ascii="Times New Roman" w:hAnsi="Times New Roman" w:cs="Times New Roman"/>
          <w:sz w:val="24"/>
          <w:szCs w:val="24"/>
        </w:rPr>
        <w:t xml:space="preserve"> возглавляет заместитель главы </w:t>
      </w:r>
      <w:r w:rsidRPr="00567D55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</w:t>
      </w:r>
      <w:r w:rsidRPr="00567D55">
        <w:rPr>
          <w:rFonts w:ascii="Times New Roman" w:hAnsi="Times New Roman" w:cs="Times New Roman"/>
          <w:sz w:val="24"/>
          <w:szCs w:val="24"/>
        </w:rPr>
        <w:t>по социальным вопросам.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В состав Комиссии входят представители представительного и исполнительного органов местного самоуправления Кумылженского муниципального района Волгоградской области, общественных объединений, средств массовой информации. Количество членов Комиссии должно быть не менее 7 человек.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законодательными и иными нормативно-правовыми актами Российской Федерации и Волгоградской области, </w:t>
      </w:r>
      <w:hyperlink r:id="rId7">
        <w:r w:rsidRPr="00567D55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области, муниципальными правовыми актами Кумылженского муниципального района Волгоградской области, настоящим Положением.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 К ведению Комиссии относится: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3.1. Прием, рассмотрение материалов об увековечении памяти выдающихся граждан, событий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7D55">
        <w:rPr>
          <w:rFonts w:ascii="Times New Roman" w:hAnsi="Times New Roman" w:cs="Times New Roman"/>
          <w:sz w:val="24"/>
          <w:szCs w:val="24"/>
        </w:rPr>
        <w:t>Кумылженском муниципальном районе Волгоградской области.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3.2. Определение требований к представляемым материалам по полноте отражения жизненного пути и заслуг выдающихся граждан;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дос</w:t>
      </w:r>
      <w:r>
        <w:rPr>
          <w:rFonts w:ascii="Times New Roman" w:hAnsi="Times New Roman" w:cs="Times New Roman"/>
          <w:sz w:val="24"/>
          <w:szCs w:val="24"/>
        </w:rPr>
        <w:t>товерности исторических событий.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3.3. Рассмотрение поступивших материалов и документов, включая их экспертизу, с привлечением специалистов из других организаций.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4. В результате рассмотрения представленных документов Комиссия принимает одно из следующих решений: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поддержать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и подготовить соответствующий проект решения Кумылженской районной Думы;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отклонить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567D55">
        <w:rPr>
          <w:rFonts w:ascii="Times New Roman" w:hAnsi="Times New Roman" w:cs="Times New Roman"/>
          <w:sz w:val="24"/>
          <w:szCs w:val="24"/>
        </w:rPr>
        <w:t>, направить инициаторам увековечения памяти мотивированный отказ.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5. Заседание Комиссии проводится по необходимости и считается правомочным, если на нем присутствует больше половины членов Комиссии. Решение Комиссии принимается путем открытого голосования простым большинством голосов членов Комиссии, присутствующих на заседании.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Мнение отсутствующих членов Комиссии, представленное до начала заседания в письменном виде, учитывается при подсчете голосов.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>6. Решение, принимаемое Комиссией, служит основанием для его рассмотрения на заседании Кумылженской районной Думы и принятия решения Кумылженской районной Думы.</w:t>
      </w:r>
    </w:p>
    <w:p w:rsidR="00567D55" w:rsidRPr="00567D55" w:rsidRDefault="00567D55" w:rsidP="00567D5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67D55">
        <w:rPr>
          <w:rFonts w:ascii="Times New Roman" w:hAnsi="Times New Roman" w:cs="Times New Roman"/>
          <w:sz w:val="24"/>
          <w:szCs w:val="24"/>
        </w:rPr>
        <w:t xml:space="preserve">7. В случае принятия Комиссией решения об отклонении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ходатайства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повторное </w:t>
      </w:r>
      <w:hyperlink w:anchor="P84">
        <w:r w:rsidRPr="00567D55">
          <w:rPr>
            <w:rFonts w:ascii="Times New Roman" w:hAnsi="Times New Roman" w:cs="Times New Roman"/>
            <w:sz w:val="24"/>
            <w:szCs w:val="24"/>
          </w:rPr>
          <w:t>ходатайство</w:t>
        </w:r>
      </w:hyperlink>
      <w:r w:rsidRPr="00567D55">
        <w:rPr>
          <w:rFonts w:ascii="Times New Roman" w:hAnsi="Times New Roman" w:cs="Times New Roman"/>
          <w:sz w:val="24"/>
          <w:szCs w:val="24"/>
        </w:rPr>
        <w:t xml:space="preserve"> может выноситься не ранее чем через пять лет после предыдущего рассмотрения.</w:t>
      </w:r>
    </w:p>
    <w:p w:rsidR="00567D55" w:rsidRPr="00567D55" w:rsidRDefault="00567D55" w:rsidP="00567D55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</w:p>
    <w:sectPr w:rsidR="00567D55" w:rsidRPr="00567D55" w:rsidSect="0011079E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316C"/>
    <w:rsid w:val="000A29E0"/>
    <w:rsid w:val="001018C7"/>
    <w:rsid w:val="0011079E"/>
    <w:rsid w:val="001E167F"/>
    <w:rsid w:val="001E6149"/>
    <w:rsid w:val="00282972"/>
    <w:rsid w:val="002A410D"/>
    <w:rsid w:val="00406F6E"/>
    <w:rsid w:val="00471529"/>
    <w:rsid w:val="00483364"/>
    <w:rsid w:val="00522415"/>
    <w:rsid w:val="005655C3"/>
    <w:rsid w:val="00567D55"/>
    <w:rsid w:val="005C128F"/>
    <w:rsid w:val="006155C4"/>
    <w:rsid w:val="00617B80"/>
    <w:rsid w:val="006576DC"/>
    <w:rsid w:val="00723025"/>
    <w:rsid w:val="007A5DFC"/>
    <w:rsid w:val="007C1F63"/>
    <w:rsid w:val="007C7084"/>
    <w:rsid w:val="00831C5C"/>
    <w:rsid w:val="009007A7"/>
    <w:rsid w:val="00A6034F"/>
    <w:rsid w:val="00AF0233"/>
    <w:rsid w:val="00AF4517"/>
    <w:rsid w:val="00C40B7D"/>
    <w:rsid w:val="00C76197"/>
    <w:rsid w:val="00CD0F12"/>
    <w:rsid w:val="00D458F2"/>
    <w:rsid w:val="00D61F4F"/>
    <w:rsid w:val="00D641E7"/>
    <w:rsid w:val="00E22EE6"/>
    <w:rsid w:val="00E8316C"/>
    <w:rsid w:val="00ED6542"/>
    <w:rsid w:val="00F51D8C"/>
    <w:rsid w:val="00F72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1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8316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8316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8316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AF45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4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0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79A89B03D8E4B3FE27F03F62F42EBBCF5173EED97CF673AC717A76B9F7B27522A72AF444848DE6F57BB75B2358B6C6E05j7m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E57007477BCCE6C4B3DB590046B9F542CA8D4BBAF137A9E94A931B55CC4BA7FA943ECE0BD0A259AFBB5702F075t3H" TargetMode="External"/><Relationship Id="rId5" Type="http://schemas.openxmlformats.org/officeDocument/2006/relationships/hyperlink" Target="consultantplus://offline/ref=5EE57007477BCCE6C4B3DB590046B9F542CB894FBBF437A9E94A931B55CC4BA7FA943ECE0BD0A259AFBB5702F075t3H" TargetMode="External"/><Relationship Id="rId4" Type="http://schemas.openxmlformats.org/officeDocument/2006/relationships/hyperlink" Target="consultantplus://offline/ref=5EE57007477BCCE6C4B3DB590046B9F542CA824EB3F637A9E94A931B55CC4BA7FA943ECE0BD0A259AFBB5702F075t3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2626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16</cp:revision>
  <cp:lastPrinted>2023-03-30T11:11:00Z</cp:lastPrinted>
  <dcterms:created xsi:type="dcterms:W3CDTF">2023-03-28T11:20:00Z</dcterms:created>
  <dcterms:modified xsi:type="dcterms:W3CDTF">2023-04-03T13:19:00Z</dcterms:modified>
</cp:coreProperties>
</file>