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BA" w:rsidRDefault="00A02BBA" w:rsidP="00A02BBA">
      <w:pPr>
        <w:jc w:val="center"/>
        <w:rPr>
          <w:b/>
        </w:rPr>
      </w:pPr>
    </w:p>
    <w:p w:rsidR="00A02BBA" w:rsidRDefault="00A02BBA" w:rsidP="00A02BBA">
      <w:pPr>
        <w:jc w:val="center"/>
        <w:rPr>
          <w:b/>
        </w:rPr>
      </w:pPr>
    </w:p>
    <w:p w:rsidR="00A02BBA" w:rsidRDefault="00A02BBA" w:rsidP="00A02BBA">
      <w:pPr>
        <w:pStyle w:val="1"/>
        <w:rPr>
          <w:rFonts w:ascii="Times New Roman" w:hAnsi="Times New Roman"/>
        </w:rPr>
      </w:pPr>
    </w:p>
    <w:p w:rsidR="00870AF4" w:rsidRPr="00870AF4" w:rsidRDefault="00870AF4" w:rsidP="00870AF4">
      <w:bookmarkStart w:id="0" w:name="_GoBack"/>
      <w:bookmarkEnd w:id="0"/>
    </w:p>
    <w:p w:rsidR="00A02BBA" w:rsidRDefault="00A02BBA" w:rsidP="00A02BBA">
      <w:pPr>
        <w:jc w:val="center"/>
        <w:rPr>
          <w:b/>
          <w:sz w:val="36"/>
        </w:rPr>
      </w:pPr>
    </w:p>
    <w:p w:rsidR="00A02BBA" w:rsidRDefault="00A02BBA" w:rsidP="00A02BB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A02BBA" w:rsidRDefault="00A02BBA" w:rsidP="00A02BB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A02BBA" w:rsidRDefault="00A02BBA" w:rsidP="00A02BB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A02BBA" w:rsidRDefault="00A02BBA" w:rsidP="00A02BBA">
      <w:pPr>
        <w:jc w:val="center"/>
        <w:rPr>
          <w:b/>
          <w:sz w:val="35"/>
          <w:szCs w:val="35"/>
        </w:rPr>
      </w:pPr>
    </w:p>
    <w:p w:rsidR="00A02BBA" w:rsidRDefault="00A02BBA" w:rsidP="00A02BB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A02BBA" w:rsidRDefault="00A02BBA" w:rsidP="00A02BBA">
      <w:pPr>
        <w:jc w:val="both"/>
        <w:rPr>
          <w:sz w:val="36"/>
          <w:szCs w:val="24"/>
        </w:rPr>
      </w:pPr>
    </w:p>
    <w:p w:rsidR="00A02BBA" w:rsidRDefault="00B459B2" w:rsidP="00A02BBA">
      <w:pPr>
        <w:jc w:val="both"/>
        <w:rPr>
          <w:sz w:val="36"/>
        </w:rPr>
      </w:pPr>
      <w:r w:rsidRPr="00B459B2">
        <w:rPr>
          <w:noProof/>
        </w:rPr>
        <w:pict>
          <v:line id="Прямая соединительная линия 2" o:spid="_x0000_s1026" style="position:absolute;left:0;text-align:left;z-index:251657216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SiZQIAAJM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ABNRSiZQIAAJMEAAAOAAAAAAAAAAAAAAAAAC4CAABkcnMvZTJv&#10;RG9jLnhtbFBLAQItABQABgAIAAAAIQCCJQ+q2gAAAAYBAAAPAAAAAAAAAAAAAAAAAL8EAABkcnMv&#10;ZG93bnJldi54bWxQSwUGAAAAAAQABADzAAAAxgUAAAAA&#10;" o:allowincell="f" strokeweight="2pt">
            <v:stroke startarrowwidth="narrow" startarrowlength="short" endarrowwidth="narrow" endarrowlength="short"/>
          </v:line>
        </w:pict>
      </w:r>
      <w:r w:rsidRPr="00B459B2">
        <w:rPr>
          <w:noProof/>
        </w:rPr>
        <w:pict>
          <v:line id="Прямая соединительная линия 1" o:spid="_x0000_s1027" style="position:absolute;left:0;text-align:left;z-index:251658240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9fYA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" o:allowincell="f" strokeweight=".5pt">
            <v:stroke startarrowwidth="narrow" startarrowlength="short" endarrowwidth="narrow" endarrowlength="short"/>
          </v:line>
        </w:pict>
      </w:r>
    </w:p>
    <w:p w:rsidR="00A02BBA" w:rsidRDefault="00A02BBA" w:rsidP="00A02BBA">
      <w:pPr>
        <w:pStyle w:val="2"/>
        <w:rPr>
          <w:sz w:val="24"/>
        </w:rPr>
      </w:pPr>
      <w:r>
        <w:rPr>
          <w:sz w:val="24"/>
        </w:rPr>
        <w:t xml:space="preserve">от </w:t>
      </w:r>
      <w:r w:rsidR="00951E0A">
        <w:rPr>
          <w:sz w:val="24"/>
        </w:rPr>
        <w:t>07.04.2016</w:t>
      </w:r>
      <w:r>
        <w:rPr>
          <w:sz w:val="24"/>
        </w:rPr>
        <w:t>г.    №</w:t>
      </w:r>
      <w:r w:rsidR="00951E0A">
        <w:rPr>
          <w:sz w:val="24"/>
        </w:rPr>
        <w:t>193</w:t>
      </w:r>
      <w:r>
        <w:rPr>
          <w:sz w:val="24"/>
        </w:rPr>
        <w:t xml:space="preserve">  </w:t>
      </w:r>
    </w:p>
    <w:tbl>
      <w:tblPr>
        <w:tblW w:w="0" w:type="auto"/>
        <w:tblLook w:val="00A0"/>
      </w:tblPr>
      <w:tblGrid>
        <w:gridCol w:w="5353"/>
      </w:tblGrid>
      <w:tr w:rsidR="00A02BBA" w:rsidTr="00A02BBA">
        <w:tc>
          <w:tcPr>
            <w:tcW w:w="5353" w:type="dxa"/>
            <w:hideMark/>
          </w:tcPr>
          <w:p w:rsidR="00A02BBA" w:rsidRDefault="00A02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 изменений  в  постановление администрации Кумылженского муниципального района Волгоградской области от 13.02.2015 г. №109</w:t>
            </w:r>
          </w:p>
          <w:p w:rsidR="00A02BBA" w:rsidRDefault="00A02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 мерах по обеспечению устойчивого развития экономики и социальной стабильности Кумылженского муниципального района».</w:t>
            </w:r>
          </w:p>
        </w:tc>
      </w:tr>
    </w:tbl>
    <w:p w:rsidR="00A02BBA" w:rsidRDefault="00A02BBA" w:rsidP="00A02BBA">
      <w:pPr>
        <w:rPr>
          <w:sz w:val="28"/>
          <w:szCs w:val="28"/>
        </w:rPr>
      </w:pPr>
    </w:p>
    <w:p w:rsidR="00A02BBA" w:rsidRDefault="00A02BBA" w:rsidP="00A02BBA">
      <w:pPr>
        <w:ind w:firstLine="708"/>
        <w:jc w:val="both"/>
        <w:rPr>
          <w:sz w:val="24"/>
          <w:szCs w:val="24"/>
        </w:rPr>
      </w:pPr>
    </w:p>
    <w:p w:rsidR="00A02BBA" w:rsidRDefault="00A02BBA" w:rsidP="00A02BBA">
      <w:pPr>
        <w:ind w:firstLine="708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В связи с выбытием членов комиссии по обеспечению устойчивого развития экономики и социальной стабильности Кумылженского муниципального района (далее – комиссия)  </w:t>
      </w:r>
    </w:p>
    <w:p w:rsidR="00A02BBA" w:rsidRDefault="00A02BBA" w:rsidP="00A02BB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02BBA" w:rsidRDefault="00A02BBA" w:rsidP="00A02BBA">
      <w:pPr>
        <w:autoSpaceDE w:val="0"/>
        <w:autoSpaceDN w:val="0"/>
        <w:adjustRightInd w:val="0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постановляю:</w:t>
      </w:r>
    </w:p>
    <w:p w:rsidR="00A02BBA" w:rsidRDefault="00A02BBA" w:rsidP="00A02BB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02BBA" w:rsidRDefault="00A02BBA" w:rsidP="00A02BBA">
      <w:pPr>
        <w:ind w:firstLine="54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1. Внести в постановление администрации Кумылженского муниципального района Волгоградской области от 13.02.2015 г. №109 </w:t>
      </w:r>
      <w:r>
        <w:rPr>
          <w:sz w:val="22"/>
          <w:szCs w:val="22"/>
        </w:rPr>
        <w:t xml:space="preserve">«О мерах по обеспечению устойчивого развития экономики и социальной стабильности Кумылженского муниципального района» </w:t>
      </w:r>
      <w:r>
        <w:rPr>
          <w:sz w:val="24"/>
          <w:szCs w:val="24"/>
        </w:rPr>
        <w:t>следующие изменения:</w:t>
      </w:r>
    </w:p>
    <w:p w:rsidR="00A02BBA" w:rsidRDefault="00A02BBA" w:rsidP="00A02BB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Вывести из состава комиссии </w:t>
      </w:r>
      <w:r>
        <w:rPr>
          <w:sz w:val="24"/>
          <w:szCs w:val="24"/>
          <w:lang w:eastAsia="en-US"/>
        </w:rPr>
        <w:t>Гришина Владимира Ивановича и Потапова Юрия Владимировича.</w:t>
      </w:r>
    </w:p>
    <w:p w:rsidR="00A02BBA" w:rsidRDefault="00A02BBA" w:rsidP="00A02BB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1.2. Ввести в состав комиссии: </w:t>
      </w:r>
    </w:p>
    <w:tbl>
      <w:tblPr>
        <w:tblW w:w="102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3"/>
        <w:gridCol w:w="284"/>
        <w:gridCol w:w="7083"/>
      </w:tblGrid>
      <w:tr w:rsidR="00A02BBA" w:rsidTr="00A02BBA">
        <w:tc>
          <w:tcPr>
            <w:tcW w:w="2835" w:type="dxa"/>
            <w:hideMark/>
          </w:tcPr>
          <w:p w:rsidR="00A02BBA" w:rsidRDefault="00A0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Кочубеева </w:t>
            </w:r>
          </w:p>
          <w:p w:rsidR="00A02BBA" w:rsidRDefault="00A0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Николая Викторовича</w:t>
            </w:r>
          </w:p>
        </w:tc>
        <w:tc>
          <w:tcPr>
            <w:tcW w:w="284" w:type="dxa"/>
            <w:hideMark/>
          </w:tcPr>
          <w:p w:rsidR="00A02BBA" w:rsidRDefault="00A0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7" w:type="dxa"/>
            <w:hideMark/>
          </w:tcPr>
          <w:p w:rsidR="00A02BBA" w:rsidRDefault="00A02B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начальника отдела сельского хозяйства и продовольствия администрации Кумылженского муниципального района.</w:t>
            </w:r>
          </w:p>
        </w:tc>
      </w:tr>
      <w:tr w:rsidR="00A02BBA" w:rsidTr="00A02BBA">
        <w:tc>
          <w:tcPr>
            <w:tcW w:w="2835" w:type="dxa"/>
            <w:hideMark/>
          </w:tcPr>
          <w:p w:rsidR="00A02BBA" w:rsidRDefault="00A0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Чаплыгина </w:t>
            </w:r>
          </w:p>
          <w:p w:rsidR="00A02BBA" w:rsidRDefault="00A0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Сергея Николаевича</w:t>
            </w:r>
          </w:p>
        </w:tc>
        <w:tc>
          <w:tcPr>
            <w:tcW w:w="284" w:type="dxa"/>
            <w:hideMark/>
          </w:tcPr>
          <w:p w:rsidR="00A02BBA" w:rsidRDefault="00A0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7" w:type="dxa"/>
            <w:hideMark/>
          </w:tcPr>
          <w:p w:rsidR="00A02BBA" w:rsidRDefault="00A02B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консультанта по развитию потребительского рынка и защите прав потребителей отдела экономики, торговли и бухгалтерского учёта администрации Кумылженского муниципального района.</w:t>
            </w:r>
          </w:p>
        </w:tc>
      </w:tr>
    </w:tbl>
    <w:p w:rsidR="00A02BBA" w:rsidRDefault="00A02BBA" w:rsidP="00A02BBA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 Наименование должности Горбова Сергея Васильевича изложить в новой редакции:</w:t>
      </w:r>
    </w:p>
    <w:p w:rsidR="00A02BBA" w:rsidRDefault="00A02BBA" w:rsidP="00A02BBA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«первый заместитель главы  - начальник отдела ЖКХ и строительства администрации Кумылженского муниципального района».</w:t>
      </w:r>
    </w:p>
    <w:p w:rsidR="00A02BBA" w:rsidRDefault="00A02BBA" w:rsidP="00A02BBA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со дня его обнародования путём размещения в МКУК «Кумылженская межпоселенческая центральная библиотека им. Ю.В.Сергеева», а также подлежит размещению на сайте Кумылженского муниципального района в сети Интернет.</w:t>
      </w:r>
    </w:p>
    <w:p w:rsidR="00A02BBA" w:rsidRDefault="00A02BBA" w:rsidP="00A02BBA">
      <w:pPr>
        <w:tabs>
          <w:tab w:val="left" w:pos="0"/>
        </w:tabs>
        <w:jc w:val="both"/>
        <w:rPr>
          <w:sz w:val="24"/>
          <w:szCs w:val="24"/>
        </w:rPr>
      </w:pPr>
    </w:p>
    <w:p w:rsidR="00A02BBA" w:rsidRDefault="00A02BBA" w:rsidP="00A02BBA">
      <w:pPr>
        <w:tabs>
          <w:tab w:val="left" w:pos="0"/>
        </w:tabs>
        <w:jc w:val="both"/>
        <w:rPr>
          <w:sz w:val="24"/>
          <w:szCs w:val="24"/>
        </w:rPr>
      </w:pPr>
    </w:p>
    <w:p w:rsidR="00A02BBA" w:rsidRDefault="00A02BBA" w:rsidP="00A02BBA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Кумылженского</w:t>
      </w:r>
    </w:p>
    <w:p w:rsidR="00A02BBA" w:rsidRDefault="00A02BBA" w:rsidP="00A02B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В.В.Денисов</w:t>
      </w:r>
    </w:p>
    <w:p w:rsidR="00A02BBA" w:rsidRDefault="00A02BBA" w:rsidP="00A02BBA">
      <w:pPr>
        <w:jc w:val="both"/>
        <w:rPr>
          <w:sz w:val="24"/>
          <w:szCs w:val="24"/>
        </w:rPr>
      </w:pPr>
    </w:p>
    <w:p w:rsidR="00A21BDC" w:rsidRPr="00A02BBA" w:rsidRDefault="00A02BBA" w:rsidP="00A02B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правового отдела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И.И.Якубова</w:t>
      </w:r>
    </w:p>
    <w:sectPr w:rsidR="00A21BDC" w:rsidRPr="00A02BBA" w:rsidSect="00A02BBA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2BBA"/>
    <w:rsid w:val="00870AF4"/>
    <w:rsid w:val="00951E0A"/>
    <w:rsid w:val="00A02BBA"/>
    <w:rsid w:val="00A21BDC"/>
    <w:rsid w:val="00B4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2BB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02BBA"/>
    <w:pPr>
      <w:keepNext/>
      <w:jc w:val="both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BB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02BB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2BB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02BBA"/>
    <w:pPr>
      <w:keepNext/>
      <w:jc w:val="both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BB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02BB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0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2016-04-04T12:08:00Z</dcterms:created>
  <dcterms:modified xsi:type="dcterms:W3CDTF">2016-04-07T06:43:00Z</dcterms:modified>
</cp:coreProperties>
</file>