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502" w:rsidRPr="003A1D3E" w:rsidRDefault="00F54502" w:rsidP="00F54502">
      <w:pPr>
        <w:pStyle w:val="a3"/>
        <w:ind w:left="142"/>
        <w:jc w:val="both"/>
        <w:outlineLvl w:val="0"/>
        <w:rPr>
          <w:szCs w:val="28"/>
        </w:rPr>
      </w:pPr>
      <w:r w:rsidRPr="003A1D3E">
        <w:rPr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3810"/>
            <wp:wrapTight wrapText="bothSides">
              <wp:wrapPolygon edited="0">
                <wp:start x="0" y="0"/>
                <wp:lineTo x="0" y="21341"/>
                <wp:lineTo x="21190" y="21341"/>
                <wp:lineTo x="21190" y="0"/>
                <wp:lineTo x="0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1D3E">
        <w:rPr>
          <w:szCs w:val="28"/>
        </w:rPr>
        <w:t>ПРЕСС-СЛУЖБА</w:t>
      </w:r>
    </w:p>
    <w:p w:rsidR="00F54502" w:rsidRPr="003A1D3E" w:rsidRDefault="00F54502" w:rsidP="00F54502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ОТДЕЛЕНИЯ ФОНДА ПЕНСИОННОГО И СОЦИАЛЬНОГО СТРАХОВАНИЯ </w:t>
      </w:r>
    </w:p>
    <w:p w:rsidR="00F54502" w:rsidRPr="003A1D3E" w:rsidRDefault="00F54502" w:rsidP="00F54502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 РОССИЙСКОЙ ФЕДЕРАЦИИ</w:t>
      </w:r>
    </w:p>
    <w:p w:rsidR="00F54502" w:rsidRPr="000C3A32" w:rsidRDefault="00F54502" w:rsidP="00F54502">
      <w:pPr>
        <w:pStyle w:val="a3"/>
        <w:ind w:left="142"/>
        <w:jc w:val="both"/>
        <w:outlineLvl w:val="0"/>
        <w:rPr>
          <w:sz w:val="32"/>
        </w:rPr>
      </w:pPr>
      <w:r w:rsidRPr="003A1D3E"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F54502" w:rsidRPr="000C3A32" w:rsidRDefault="00F54502" w:rsidP="00F54502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F54502" w:rsidRDefault="00F54502" w:rsidP="00F54502">
      <w:pPr>
        <w:pStyle w:val="a5"/>
        <w:ind w:left="1620"/>
        <w:rPr>
          <w:b/>
          <w:bCs/>
          <w:sz w:val="28"/>
        </w:rPr>
      </w:pPr>
      <w:r w:rsidRPr="009A097B">
        <w:rPr>
          <w:noProof/>
          <w:lang w:eastAsia="ru-RU"/>
        </w:rPr>
        <w:pict>
          <v:line id="shape_0" o:spid="_x0000_s1026" style="position:absolute;left:0;text-align:left;z-index:251660288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F54502" w:rsidRDefault="00F54502" w:rsidP="00F54502">
      <w:pPr>
        <w:pStyle w:val="a5"/>
        <w:ind w:firstLine="0"/>
        <w:rPr>
          <w:b/>
          <w:bCs/>
        </w:rPr>
      </w:pPr>
      <w:bookmarkStart w:id="0" w:name="_GoBack"/>
    </w:p>
    <w:p w:rsidR="00F54502" w:rsidRPr="00A36146" w:rsidRDefault="00F54502" w:rsidP="00F54502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146">
        <w:rPr>
          <w:rFonts w:ascii="Times New Roman" w:hAnsi="Times New Roman" w:cs="Times New Roman"/>
          <w:b/>
          <w:sz w:val="28"/>
          <w:szCs w:val="28"/>
        </w:rPr>
        <w:t>Более 220 тысяч волгоградцев получили пособие по временной нетрудоспособности в 2023 году</w:t>
      </w:r>
    </w:p>
    <w:bookmarkEnd w:id="0"/>
    <w:p w:rsidR="00F54502" w:rsidRDefault="00F54502" w:rsidP="00F54502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146">
        <w:rPr>
          <w:rFonts w:ascii="Times New Roman" w:hAnsi="Times New Roman" w:cs="Times New Roman"/>
          <w:sz w:val="24"/>
          <w:szCs w:val="24"/>
        </w:rPr>
        <w:t>В 2023 году Отделение СФР по Волгоградской области оплатило 223 тысячам работающих  жителей региона 520,2 тысяч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36146">
        <w:rPr>
          <w:rFonts w:ascii="Times New Roman" w:hAnsi="Times New Roman" w:cs="Times New Roman"/>
          <w:sz w:val="24"/>
          <w:szCs w:val="24"/>
        </w:rPr>
        <w:t xml:space="preserve"> листков нетрудоспособности. На эти цели </w:t>
      </w:r>
      <w:r>
        <w:rPr>
          <w:rFonts w:ascii="Times New Roman" w:hAnsi="Times New Roman" w:cs="Times New Roman"/>
          <w:sz w:val="24"/>
          <w:szCs w:val="24"/>
        </w:rPr>
        <w:t>было направлено более</w:t>
      </w:r>
      <w:r w:rsidRPr="00A36146">
        <w:rPr>
          <w:rFonts w:ascii="Times New Roman" w:hAnsi="Times New Roman" w:cs="Times New Roman"/>
          <w:sz w:val="24"/>
          <w:szCs w:val="24"/>
        </w:rPr>
        <w:t xml:space="preserve"> 4,8 </w:t>
      </w:r>
      <w:r>
        <w:rPr>
          <w:rFonts w:ascii="Times New Roman" w:hAnsi="Times New Roman" w:cs="Times New Roman"/>
          <w:sz w:val="24"/>
          <w:szCs w:val="24"/>
        </w:rPr>
        <w:t>миллиарда</w:t>
      </w:r>
      <w:r w:rsidRPr="00A36146">
        <w:rPr>
          <w:rFonts w:ascii="Times New Roman" w:hAnsi="Times New Roman" w:cs="Times New Roman"/>
          <w:sz w:val="24"/>
          <w:szCs w:val="24"/>
        </w:rPr>
        <w:t xml:space="preserve"> рублей. </w:t>
      </w:r>
    </w:p>
    <w:p w:rsidR="00F54502" w:rsidRPr="00A36146" w:rsidRDefault="00F54502" w:rsidP="00F54502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146">
        <w:rPr>
          <w:rFonts w:ascii="Times New Roman" w:hAnsi="Times New Roman" w:cs="Times New Roman"/>
          <w:sz w:val="24"/>
          <w:szCs w:val="24"/>
        </w:rPr>
        <w:t>С 2022 года больничные в России оформляются только в электронном виде. Благодаря этому взаимодействие между пациентами, врачами, работодателями и Соцфондом стало проще и быстрее.</w:t>
      </w:r>
    </w:p>
    <w:p w:rsidR="00F54502" w:rsidRPr="00A36146" w:rsidRDefault="00F54502" w:rsidP="00F54502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146">
        <w:rPr>
          <w:rFonts w:ascii="Times New Roman" w:hAnsi="Times New Roman" w:cs="Times New Roman"/>
          <w:sz w:val="24"/>
          <w:szCs w:val="24"/>
        </w:rPr>
        <w:t xml:space="preserve">Компании получают данные о больничных листах в цифровом виде, что снижает объем бумажной работы и вероятность сделать ошибку при заполнении сведений. Работники в свою очередь получают выплаты по нетрудоспособности без обращений и подачи каких-либо документов. </w:t>
      </w:r>
    </w:p>
    <w:p w:rsidR="00F54502" w:rsidRPr="00A36146" w:rsidRDefault="00F54502" w:rsidP="00F54502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146">
        <w:rPr>
          <w:rFonts w:ascii="Times New Roman" w:hAnsi="Times New Roman" w:cs="Times New Roman"/>
          <w:sz w:val="24"/>
          <w:szCs w:val="24"/>
        </w:rPr>
        <w:t xml:space="preserve">После закрытия больничного работодатель </w:t>
      </w:r>
      <w:r>
        <w:rPr>
          <w:rFonts w:ascii="Times New Roman" w:hAnsi="Times New Roman" w:cs="Times New Roman"/>
          <w:sz w:val="24"/>
          <w:szCs w:val="24"/>
        </w:rPr>
        <w:t>в рамках</w:t>
      </w:r>
      <w:r w:rsidRPr="00A36146">
        <w:rPr>
          <w:rFonts w:ascii="Times New Roman" w:hAnsi="Times New Roman" w:cs="Times New Roman"/>
          <w:sz w:val="24"/>
          <w:szCs w:val="24"/>
        </w:rPr>
        <w:t xml:space="preserve"> системы электронного документооборота направляет в Отделение СФР сведения о работнике для расчета пособия. ОСФР назначает и выплачивает пособие в течение 10 рабочих дней гражданам на банковскую карту, банковский счет или через почту России.</w:t>
      </w:r>
    </w:p>
    <w:p w:rsidR="00F54502" w:rsidRPr="00CD73FC" w:rsidRDefault="00F54502" w:rsidP="00F54502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73FC">
        <w:rPr>
          <w:rFonts w:ascii="Times New Roman" w:hAnsi="Times New Roman" w:cs="Times New Roman"/>
          <w:sz w:val="24"/>
          <w:szCs w:val="24"/>
        </w:rPr>
        <w:t>Работники, имеющие подтвержденную учетную запись на портале Госуслуг, получают информационные сообщения о статусе своих листков нетрудоспособности и  выплате пособия</w:t>
      </w:r>
      <w:r>
        <w:rPr>
          <w:rFonts w:ascii="Times New Roman" w:hAnsi="Times New Roman" w:cs="Times New Roman"/>
          <w:sz w:val="24"/>
          <w:szCs w:val="24"/>
        </w:rPr>
        <w:t xml:space="preserve"> на портале.</w:t>
      </w:r>
    </w:p>
    <w:p w:rsidR="00F54502" w:rsidRPr="00A36146" w:rsidRDefault="00F54502" w:rsidP="00F54502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146">
        <w:rPr>
          <w:rFonts w:ascii="Times New Roman" w:hAnsi="Times New Roman" w:cs="Times New Roman"/>
          <w:sz w:val="24"/>
          <w:szCs w:val="24"/>
        </w:rPr>
        <w:t>Напоминаем, пособие по временной нетрудоспособности выплачивается, если болезнь наступила в период трудовой деятельности гражданина, либо, когда заболевание или травма наступили в течение 30 дней со дня увольнения. Выплачивается пособие за весь период утраты трудоспособности до выздоровления или до установления группы инвалидности.</w:t>
      </w:r>
    </w:p>
    <w:p w:rsidR="00F74B91" w:rsidRPr="00F54502" w:rsidRDefault="00F54502" w:rsidP="00F54502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146">
        <w:rPr>
          <w:rFonts w:ascii="Times New Roman" w:hAnsi="Times New Roman" w:cs="Times New Roman"/>
          <w:sz w:val="24"/>
          <w:szCs w:val="24"/>
        </w:rPr>
        <w:t>Обращаем внимание, что электронный листок нетрудоспособности может быть выдан медицинской организацией и по уходу за больным членом семьи.</w:t>
      </w:r>
    </w:p>
    <w:sectPr w:rsidR="00F74B91" w:rsidRPr="00F54502" w:rsidSect="00F7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54502"/>
    <w:rsid w:val="00F54502"/>
    <w:rsid w:val="00F74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5450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F5450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F54502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F5450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cp:keywords/>
  <dc:description/>
  <cp:lastModifiedBy>044ZeninaEV</cp:lastModifiedBy>
  <cp:revision>2</cp:revision>
  <dcterms:created xsi:type="dcterms:W3CDTF">2024-02-08T13:01:00Z</dcterms:created>
  <dcterms:modified xsi:type="dcterms:W3CDTF">2024-02-08T13:02:00Z</dcterms:modified>
</cp:coreProperties>
</file>