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0F5233" w:rsidP="009B1AA5">
      <w:pPr>
        <w:pStyle w:val="a5"/>
        <w:ind w:left="1620"/>
        <w:rPr>
          <w:b/>
          <w:bCs/>
          <w:sz w:val="28"/>
        </w:rPr>
      </w:pPr>
      <w:r w:rsidRPr="000F5233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7B65A7" w:rsidRPr="007B65A7" w:rsidRDefault="007B65A7" w:rsidP="007B65A7">
      <w:pPr>
        <w:pStyle w:val="a5"/>
        <w:jc w:val="center"/>
        <w:rPr>
          <w:b/>
          <w:bCs/>
          <w:sz w:val="28"/>
          <w:szCs w:val="28"/>
        </w:rPr>
      </w:pPr>
      <w:r w:rsidRPr="007B65A7">
        <w:rPr>
          <w:b/>
          <w:bCs/>
          <w:sz w:val="28"/>
          <w:szCs w:val="28"/>
        </w:rPr>
        <w:t xml:space="preserve">Более 400 заявлений от </w:t>
      </w:r>
      <w:proofErr w:type="spellStart"/>
      <w:r w:rsidRPr="007B65A7">
        <w:rPr>
          <w:b/>
          <w:bCs/>
          <w:sz w:val="28"/>
          <w:szCs w:val="28"/>
        </w:rPr>
        <w:t>самозанятых</w:t>
      </w:r>
      <w:proofErr w:type="spellEnd"/>
      <w:r w:rsidRPr="007B65A7">
        <w:rPr>
          <w:b/>
          <w:bCs/>
          <w:sz w:val="28"/>
          <w:szCs w:val="28"/>
        </w:rPr>
        <w:t xml:space="preserve"> </w:t>
      </w:r>
      <w:proofErr w:type="spellStart"/>
      <w:r w:rsidRPr="007B65A7">
        <w:rPr>
          <w:b/>
          <w:bCs/>
          <w:sz w:val="28"/>
          <w:szCs w:val="28"/>
        </w:rPr>
        <w:t>волгоградцев</w:t>
      </w:r>
      <w:proofErr w:type="spellEnd"/>
      <w:r w:rsidRPr="007B65A7">
        <w:rPr>
          <w:b/>
          <w:bCs/>
          <w:sz w:val="28"/>
          <w:szCs w:val="28"/>
        </w:rPr>
        <w:t xml:space="preserve">, планирующих получать </w:t>
      </w:r>
      <w:proofErr w:type="gramStart"/>
      <w:r w:rsidRPr="007B65A7">
        <w:rPr>
          <w:b/>
          <w:bCs/>
          <w:sz w:val="28"/>
          <w:szCs w:val="28"/>
        </w:rPr>
        <w:t>оплачиваемый</w:t>
      </w:r>
      <w:proofErr w:type="gramEnd"/>
      <w:r w:rsidRPr="007B65A7">
        <w:rPr>
          <w:b/>
          <w:bCs/>
          <w:sz w:val="28"/>
          <w:szCs w:val="28"/>
        </w:rPr>
        <w:t xml:space="preserve"> больничный, поступили в ОСФР по Волгоградской области</w:t>
      </w:r>
    </w:p>
    <w:p w:rsidR="007B65A7" w:rsidRPr="007B65A7" w:rsidRDefault="007B65A7" w:rsidP="007B65A7">
      <w:pPr>
        <w:pStyle w:val="a5"/>
        <w:rPr>
          <w:b/>
          <w:bCs/>
        </w:rPr>
      </w:pPr>
    </w:p>
    <w:p w:rsidR="007B65A7" w:rsidRPr="007B65A7" w:rsidRDefault="007B65A7" w:rsidP="00D27137">
      <w:pPr>
        <w:pStyle w:val="a5"/>
        <w:spacing w:line="360" w:lineRule="auto"/>
        <w:ind w:firstLine="0"/>
        <w:rPr>
          <w:bCs/>
          <w:i/>
        </w:rPr>
      </w:pPr>
      <w:r w:rsidRPr="007B65A7">
        <w:rPr>
          <w:bCs/>
          <w:i/>
        </w:rPr>
        <w:t xml:space="preserve">С этого года </w:t>
      </w:r>
      <w:proofErr w:type="spellStart"/>
      <w:r w:rsidRPr="007B65A7">
        <w:rPr>
          <w:bCs/>
          <w:i/>
        </w:rPr>
        <w:t>самозанятые</w:t>
      </w:r>
      <w:proofErr w:type="spellEnd"/>
      <w:r w:rsidRPr="007B65A7">
        <w:rPr>
          <w:bCs/>
          <w:i/>
        </w:rPr>
        <w:t xml:space="preserve"> жители Волгоградской области могут вступать в программу по добровольному страхованию на случай временной нетрудоспособности и получать выплаты по больничным листам. С января 2026 года к программе  присоединились 436 </w:t>
      </w:r>
      <w:proofErr w:type="spellStart"/>
      <w:r w:rsidRPr="007B65A7">
        <w:rPr>
          <w:bCs/>
          <w:i/>
        </w:rPr>
        <w:t>самозанятых</w:t>
      </w:r>
      <w:proofErr w:type="spellEnd"/>
      <w:r w:rsidRPr="007B65A7">
        <w:rPr>
          <w:bCs/>
          <w:i/>
        </w:rPr>
        <w:t xml:space="preserve"> </w:t>
      </w:r>
      <w:proofErr w:type="spellStart"/>
      <w:r w:rsidRPr="007B65A7">
        <w:rPr>
          <w:bCs/>
          <w:i/>
        </w:rPr>
        <w:t>волгоградцев</w:t>
      </w:r>
      <w:proofErr w:type="spellEnd"/>
      <w:r w:rsidRPr="007B65A7">
        <w:rPr>
          <w:bCs/>
          <w:i/>
        </w:rPr>
        <w:t>.</w:t>
      </w:r>
    </w:p>
    <w:p w:rsidR="00D27137" w:rsidRDefault="00D27137" w:rsidP="00D27137">
      <w:pPr>
        <w:pStyle w:val="a5"/>
        <w:spacing w:line="360" w:lineRule="auto"/>
        <w:ind w:firstLine="0"/>
      </w:pPr>
      <w:r>
        <w:t xml:space="preserve">Для получения права на больничный </w:t>
      </w:r>
      <w:proofErr w:type="spellStart"/>
      <w:r>
        <w:t>самозанятый</w:t>
      </w:r>
      <w:proofErr w:type="spellEnd"/>
      <w:r>
        <w:t xml:space="preserve"> должен </w:t>
      </w:r>
      <w:r w:rsidR="00EC6B42">
        <w:t>направить заявление</w:t>
      </w:r>
      <w:r w:rsidR="0040177D">
        <w:t xml:space="preserve"> в ОСФР по Волгоградской области</w:t>
      </w:r>
      <w:r w:rsidR="00EC6B42">
        <w:t xml:space="preserve"> и </w:t>
      </w:r>
      <w:r w:rsidR="00DA17C9">
        <w:t>пла</w:t>
      </w:r>
      <w:r w:rsidR="00EC6B42">
        <w:t>т</w:t>
      </w:r>
      <w:r w:rsidR="00DA17C9">
        <w:t>ить</w:t>
      </w:r>
      <w:r>
        <w:t xml:space="preserve"> взносы ежемесячно или разово за весь год. Тариф взносов составляет 3,84% от выбранной суммы годового пособия, </w:t>
      </w:r>
      <w:proofErr w:type="gramStart"/>
      <w:r>
        <w:t>исходя из которой будут</w:t>
      </w:r>
      <w:proofErr w:type="gramEnd"/>
      <w:r>
        <w:t xml:space="preserve"> предоставляться больничные выплаты. Согласно правилам, это может быть 35 тыс. или 50 тыс. рублей. Чем выше сумма, тем больше размер выплат при наступлении болезни.</w:t>
      </w:r>
    </w:p>
    <w:p w:rsidR="007B65A7" w:rsidRDefault="00D27137" w:rsidP="00D27137">
      <w:pPr>
        <w:pStyle w:val="a5"/>
        <w:spacing w:line="360" w:lineRule="auto"/>
        <w:ind w:firstLine="0"/>
      </w:pPr>
      <w:r>
        <w:t>Соответственно, в месяц нужно перечислить 1 344 или 1 920 рублей (3,84% от 35</w:t>
      </w:r>
      <w:r w:rsidR="003B193B">
        <w:t xml:space="preserve"> тыс.</w:t>
      </w:r>
      <w:r>
        <w:t xml:space="preserve"> или 50 тыс</w:t>
      </w:r>
      <w:r w:rsidR="003B193B">
        <w:t>.</w:t>
      </w:r>
      <w:r>
        <w:t xml:space="preserve"> рублей). При уплате раз в год взнос составляет 16 128 или 23 040 рублей.</w:t>
      </w:r>
    </w:p>
    <w:p w:rsidR="007B65A7" w:rsidRDefault="00EC6B42" w:rsidP="00D27137">
      <w:pPr>
        <w:pStyle w:val="a7"/>
        <w:spacing w:before="0" w:beforeAutospacing="0" w:after="0" w:afterAutospacing="0" w:line="360" w:lineRule="auto"/>
        <w:jc w:val="both"/>
      </w:pPr>
      <w:r>
        <w:t xml:space="preserve">Право на выплату пособия по временной нетрудоспособности возникает </w:t>
      </w:r>
      <w:r w:rsidR="0040177D">
        <w:t>через</w:t>
      </w:r>
      <w:r w:rsidR="007B65A7">
        <w:t xml:space="preserve"> шесть месяцев после внесения годового взноса либо непрерывной уплаты ежемесячных взносов. </w:t>
      </w:r>
    </w:p>
    <w:p w:rsidR="00D27137" w:rsidRDefault="00EC6B42" w:rsidP="00DA17C9">
      <w:pPr>
        <w:pStyle w:val="a7"/>
        <w:spacing w:before="0" w:beforeAutospacing="0" w:after="0" w:afterAutospacing="0" w:line="360" w:lineRule="auto"/>
        <w:jc w:val="both"/>
      </w:pPr>
      <w:r>
        <w:t xml:space="preserve">Об этом Отделение СФР по Волгоградской области уведомит </w:t>
      </w:r>
      <w:proofErr w:type="spellStart"/>
      <w:r>
        <w:t>самозанятого</w:t>
      </w:r>
      <w:proofErr w:type="spellEnd"/>
      <w:r>
        <w:t xml:space="preserve"> через приложение «Мой налог» или личный кабинет на портале </w:t>
      </w:r>
      <w:proofErr w:type="spellStart"/>
      <w:r>
        <w:t>госуслуг</w:t>
      </w:r>
      <w:proofErr w:type="spellEnd"/>
      <w:r>
        <w:t>.</w:t>
      </w:r>
      <w:r w:rsidRPr="00EC6B42">
        <w:t xml:space="preserve"> </w:t>
      </w:r>
    </w:p>
    <w:p w:rsidR="00D27137" w:rsidRDefault="00D27137" w:rsidP="00DA17C9">
      <w:pPr>
        <w:pStyle w:val="a7"/>
        <w:spacing w:before="0" w:beforeAutospacing="0" w:after="0" w:afterAutospacing="0" w:line="360" w:lineRule="auto"/>
        <w:jc w:val="both"/>
      </w:pPr>
      <w:r>
        <w:t xml:space="preserve">При наступлении страхового случая региональное Отделение СФР назначит и выплатит  пособие в течение 10 рабочих дней </w:t>
      </w:r>
      <w:r w:rsidR="00DA17C9">
        <w:t xml:space="preserve">после </w:t>
      </w:r>
      <w:r>
        <w:t>получения согласия застрахованного лица</w:t>
      </w:r>
      <w:r w:rsidR="00EC6B42">
        <w:t>.</w:t>
      </w:r>
      <w:r>
        <w:t xml:space="preserve"> </w:t>
      </w:r>
      <w:r w:rsidR="00EC6B42">
        <w:t xml:space="preserve">Сумма больничного при этом будет зависеть от стажа и периода уплаты взносов. </w:t>
      </w:r>
      <w:r>
        <w:t>Уведомления о выплатах будут поступать непосредственно после закрытия больничных листов.</w:t>
      </w:r>
    </w:p>
    <w:p w:rsidR="00D27137" w:rsidRDefault="00D27137" w:rsidP="00EC6B42">
      <w:pPr>
        <w:pStyle w:val="a7"/>
        <w:spacing w:before="0" w:beforeAutospacing="0" w:after="0" w:afterAutospacing="0" w:line="360" w:lineRule="auto"/>
        <w:jc w:val="both"/>
      </w:pPr>
      <w:r>
        <w:t xml:space="preserve">Вступить в добровольное страхование </w:t>
      </w:r>
      <w:proofErr w:type="spellStart"/>
      <w:r>
        <w:t>самозанятые</w:t>
      </w:r>
      <w:proofErr w:type="spellEnd"/>
      <w:r>
        <w:t xml:space="preserve"> могут, подав заявление через портал </w:t>
      </w:r>
      <w:proofErr w:type="spellStart"/>
      <w:r>
        <w:t>госуслуг</w:t>
      </w:r>
      <w:proofErr w:type="spellEnd"/>
      <w:r>
        <w:t xml:space="preserve">, приложение «Мой налог» или в клиентской службе Отделения Социального фонда по </w:t>
      </w:r>
      <w:r w:rsidR="00DA17C9">
        <w:t>Волгоградской</w:t>
      </w:r>
      <w:r>
        <w:t xml:space="preserve"> области.</w:t>
      </w:r>
    </w:p>
    <w:p w:rsidR="00EC6B42" w:rsidRDefault="00EC6B42" w:rsidP="00EC6B42">
      <w:pPr>
        <w:pStyle w:val="a5"/>
        <w:spacing w:line="360" w:lineRule="auto"/>
        <w:ind w:firstLine="0"/>
      </w:pPr>
      <w:r>
        <w:t xml:space="preserve">Добровольное страхование </w:t>
      </w:r>
      <w:proofErr w:type="spellStart"/>
      <w:r>
        <w:t>самозанятых</w:t>
      </w:r>
      <w:proofErr w:type="spellEnd"/>
      <w:r>
        <w:t xml:space="preserve"> не распространяется на получение пособия по беременности и родам и ежемесячного пособия по уходу за ребенком до 1,5 лет. </w:t>
      </w:r>
    </w:p>
    <w:p w:rsidR="00D27137" w:rsidRDefault="00D27137" w:rsidP="00EC6B42">
      <w:pPr>
        <w:pStyle w:val="a7"/>
        <w:spacing w:before="0" w:beforeAutospacing="0" w:after="0" w:afterAutospacing="0" w:line="360" w:lineRule="auto"/>
        <w:jc w:val="both"/>
      </w:pPr>
      <w:r>
        <w:lastRenderedPageBreak/>
        <w:t xml:space="preserve">Если </w:t>
      </w:r>
      <w:r w:rsidR="00EC6B42">
        <w:t>остались</w:t>
      </w:r>
      <w:r>
        <w:t xml:space="preserve"> вопросы, обращайтесь в единый контакт-центр: 8-800-100-00-01 (звонок бесплатный).</w:t>
      </w:r>
    </w:p>
    <w:p w:rsidR="00D27137" w:rsidRDefault="00D27137" w:rsidP="00D27137">
      <w:pPr>
        <w:pStyle w:val="a7"/>
        <w:spacing w:before="0" w:beforeAutospacing="0" w:after="0" w:afterAutospacing="0" w:line="360" w:lineRule="auto"/>
        <w:jc w:val="both"/>
      </w:pPr>
    </w:p>
    <w:p w:rsidR="007B65A7" w:rsidRDefault="007B65A7" w:rsidP="007B65A7">
      <w:pPr>
        <w:pStyle w:val="a5"/>
        <w:ind w:firstLine="0"/>
        <w:rPr>
          <w:b/>
          <w:bCs/>
        </w:rPr>
      </w:pPr>
    </w:p>
    <w:p w:rsidR="007D7263" w:rsidRDefault="007D7263" w:rsidP="007B65A7">
      <w:pPr>
        <w:pStyle w:val="a5"/>
        <w:ind w:firstLine="0"/>
      </w:pPr>
    </w:p>
    <w:p w:rsidR="007D7263" w:rsidRDefault="007D7263" w:rsidP="007B65A7">
      <w:pPr>
        <w:pStyle w:val="a5"/>
        <w:ind w:firstLine="0"/>
      </w:pPr>
    </w:p>
    <w:p w:rsidR="007D7263" w:rsidRDefault="007D7263" w:rsidP="007B65A7">
      <w:pPr>
        <w:pStyle w:val="a5"/>
        <w:ind w:firstLine="0"/>
      </w:pPr>
    </w:p>
    <w:sectPr w:rsidR="007D7263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F5233"/>
    <w:rsid w:val="002948E4"/>
    <w:rsid w:val="003408BF"/>
    <w:rsid w:val="00394D3E"/>
    <w:rsid w:val="003A1D3E"/>
    <w:rsid w:val="003B193B"/>
    <w:rsid w:val="0040177D"/>
    <w:rsid w:val="00461D35"/>
    <w:rsid w:val="00472BD5"/>
    <w:rsid w:val="005F4495"/>
    <w:rsid w:val="005F4DB1"/>
    <w:rsid w:val="006544E7"/>
    <w:rsid w:val="006810E2"/>
    <w:rsid w:val="00754625"/>
    <w:rsid w:val="007B65A7"/>
    <w:rsid w:val="007D7263"/>
    <w:rsid w:val="0093182B"/>
    <w:rsid w:val="009B1AA5"/>
    <w:rsid w:val="00A03386"/>
    <w:rsid w:val="00AD7557"/>
    <w:rsid w:val="00B75320"/>
    <w:rsid w:val="00C417B3"/>
    <w:rsid w:val="00CE18DB"/>
    <w:rsid w:val="00D27137"/>
    <w:rsid w:val="00DA17C9"/>
    <w:rsid w:val="00E12FDB"/>
    <w:rsid w:val="00E14FA5"/>
    <w:rsid w:val="00E30C01"/>
    <w:rsid w:val="00EC6B42"/>
    <w:rsid w:val="00FC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1">
    <w:name w:val="heading 1"/>
    <w:basedOn w:val="a"/>
    <w:link w:val="10"/>
    <w:uiPriority w:val="9"/>
    <w:qFormat/>
    <w:rsid w:val="007D7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D72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7</cp:revision>
  <dcterms:created xsi:type="dcterms:W3CDTF">2026-04-13T10:53:00Z</dcterms:created>
  <dcterms:modified xsi:type="dcterms:W3CDTF">2026-04-16T06:55:00Z</dcterms:modified>
</cp:coreProperties>
</file>