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B6E" w:rsidRPr="00D622E5" w:rsidRDefault="00D622E5" w:rsidP="00CA1B6E">
      <w:pPr>
        <w:spacing w:before="161" w:after="161" w:line="240" w:lineRule="auto"/>
        <w:jc w:val="center"/>
        <w:outlineLvl w:val="0"/>
        <w:rPr>
          <w:rFonts w:ascii="Conv_PFDINTEXTCONDPRO-MEDIUM" w:eastAsia="Times New Roman" w:hAnsi="Conv_PFDINTEXTCONDPRO-MEDIUM" w:cs="Arial"/>
          <w:b/>
          <w:color w:val="000000" w:themeColor="text1"/>
          <w:kern w:val="36"/>
          <w:sz w:val="28"/>
          <w:szCs w:val="28"/>
          <w:lang w:eastAsia="ru-RU"/>
        </w:rPr>
      </w:pPr>
      <w:r w:rsidRPr="00D622E5">
        <w:rPr>
          <w:rFonts w:ascii="Conv_PFDINTEXTCONDPRO-MEDIUM" w:eastAsia="Times New Roman" w:hAnsi="Conv_PFDINTEXTCONDPRO-MEDIUM" w:cs="Arial"/>
          <w:b/>
          <w:color w:val="000000" w:themeColor="text1"/>
          <w:kern w:val="36"/>
          <w:sz w:val="28"/>
          <w:szCs w:val="28"/>
          <w:lang w:eastAsia="ru-RU"/>
        </w:rPr>
        <w:t>Изменен порядок направления неформализованных обращений через операторов ЭДО</w:t>
      </w:r>
    </w:p>
    <w:p w:rsid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0" w:name="_GoBack"/>
      <w:bookmarkEnd w:id="0"/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Налоговая служба продолжает поэтапную модернизацию системы приема обращений налогоплательщиков.</w:t>
      </w: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Уже сейчас налогоплательщики могут использовать федеральную информационную систему «Платформа обратной связи» ЕПГУ, личные кабинеты налогоплательщика, а также другие электронные сервисы. Обращения можно направлять как по утвержденным форматам, так и в свободной форме.</w:t>
      </w: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Переход на единые цифровые решения обеспечит удобство работы через единую точку входа, прозрачность контроля сроков рассмотрения и автоматизацию обработки обращений.</w:t>
      </w: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рамках плавного отказа от приема обращений через операторов ЭДО с 1 октября будет исключена возможность прикладывать приложения к обращениям, а с 1 ноября полностью прекратится использование 02 типа документооборота для письменных обращений в налоговые органы по ТКС через операторов ЭДО. При этом другие процессы налогового администрирования, доступные налогоплательщикам через операторов ЭДО, сохранятся. Данные изменения утверждены приказом ФНС России от 06.06.2025 № ЕД-7-26/509@, а также письмом ФНС России от 20.05.2025 № 26-1-05/0038@.</w:t>
      </w: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Обращаем внимание, что вместо 02 типа документооборота по ТКС налогоплательщики могут использовать для отправки обращений в ФНС альтернативные способы:</w:t>
      </w: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•    формализованные обращения, направляемые по ТКС через оператора ЭДО с использованием 12 типа документооборота,</w:t>
      </w: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•    личный кабинет налогоплательщика,</w:t>
      </w:r>
    </w:p>
    <w:p w:rsidR="00D622E5" w:rsidRPr="00D622E5" w:rsidRDefault="00D622E5" w:rsidP="00D6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• </w:t>
      </w:r>
      <w:proofErr w:type="gramStart"/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«</w:t>
      </w:r>
      <w:proofErr w:type="gramEnd"/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Платформа обратной связи» на </w:t>
      </w:r>
      <w:proofErr w:type="spellStart"/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Госуслугах</w:t>
      </w:r>
      <w:proofErr w:type="spellEnd"/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</w:p>
    <w:p w:rsidR="00B45692" w:rsidRDefault="00D622E5" w:rsidP="00D622E5">
      <w:pPr>
        <w:shd w:val="clear" w:color="auto" w:fill="FFFFFF"/>
        <w:spacing w:after="0" w:line="240" w:lineRule="auto"/>
        <w:jc w:val="both"/>
      </w:pPr>
      <w:r w:rsidRPr="00D622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•    сервис «Обратиться в ФНС России».</w:t>
      </w:r>
    </w:p>
    <w:sectPr w:rsidR="00B4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4"/>
    <w:rsid w:val="009376C9"/>
    <w:rsid w:val="00B337A9"/>
    <w:rsid w:val="00B45692"/>
    <w:rsid w:val="00CA1B6E"/>
    <w:rsid w:val="00D622E5"/>
    <w:rsid w:val="00FB4FF4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1B7DFE-4508-4BED-8CA3-56D6BACE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6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405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6589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34023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3</cp:revision>
  <dcterms:created xsi:type="dcterms:W3CDTF">2025-09-08T14:12:00Z</dcterms:created>
  <dcterms:modified xsi:type="dcterms:W3CDTF">2025-09-16T16:13:00Z</dcterms:modified>
</cp:coreProperties>
</file>