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7F" w:rsidRPr="0094777F" w:rsidRDefault="0094777F" w:rsidP="0094777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4777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25 апреля – срок представления налоговой отчетности и уведомлений об исчисленных суммах налогов</w:t>
      </w:r>
    </w:p>
    <w:p w:rsidR="0094777F" w:rsidRPr="0094777F" w:rsidRDefault="0094777F" w:rsidP="009477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777F" w:rsidRPr="0094777F" w:rsidRDefault="0094777F" w:rsidP="009477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УФНС России по Волгоградской области обращает внимание налогоплательщиков, что не позднее 25 апреля необходимо представить в налоговый орган следующие декларации: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налогу на прибыль организаций за первый квартал 2025 года,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НДС за первый квартал 2025 г.,    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УСН за 2024 г. (для индивидуальных предпринимателей),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в связи с прекращением предпринимательской деятельности, в отношении которой применялась УСН</w:t>
      </w:r>
      <w:bookmarkStart w:id="0" w:name="_GoBack"/>
      <w:bookmarkEnd w:id="0"/>
      <w:r w:rsidRPr="0094777F">
        <w:rPr>
          <w:rFonts w:ascii="Times New Roman" w:hAnsi="Times New Roman" w:cs="Times New Roman"/>
          <w:color w:val="000000"/>
          <w:sz w:val="28"/>
          <w:szCs w:val="28"/>
        </w:rPr>
        <w:t xml:space="preserve"> в марте 2025 г.,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в связи с прекращением предпринимательской деятельности в качестве сельскохозяйственного товаропроизводителя по ЕСХН в марте 2025 г.,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НДПИ за март 2025 г.,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водному налогу за первый квартал 2025 г.,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туристическому налогу за первый квартал 2025 г.,</w:t>
      </w:r>
    </w:p>
    <w:p w:rsidR="0094777F" w:rsidRPr="0094777F" w:rsidRDefault="0094777F" w:rsidP="0094777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по акцизам за март 2025 года.</w:t>
      </w:r>
    </w:p>
    <w:p w:rsidR="0094777F" w:rsidRPr="0094777F" w:rsidRDefault="0094777F" w:rsidP="009477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Также необходимо представить расчет по страховым взносам и расчет сумм НДФЛ, исчисленных и удержанных налоговым агентом, за первый квартал 2025 года.</w:t>
      </w:r>
      <w:r w:rsidRPr="009477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77F">
        <w:rPr>
          <w:rFonts w:ascii="Times New Roman" w:hAnsi="Times New Roman" w:cs="Times New Roman"/>
          <w:color w:val="000000"/>
          <w:sz w:val="28"/>
          <w:szCs w:val="28"/>
        </w:rPr>
        <w:br/>
        <w:t>Кроме того, не позднее 25 апреля направляются уведомления об исчисленных суммах:</w:t>
      </w:r>
    </w:p>
    <w:p w:rsidR="0094777F" w:rsidRPr="0094777F" w:rsidRDefault="0094777F" w:rsidP="0094777F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 xml:space="preserve">по НДФЛ, </w:t>
      </w:r>
      <w:proofErr w:type="gramStart"/>
      <w:r w:rsidRPr="0094777F">
        <w:rPr>
          <w:rFonts w:ascii="Times New Roman" w:hAnsi="Times New Roman" w:cs="Times New Roman"/>
          <w:color w:val="000000"/>
          <w:sz w:val="28"/>
          <w:szCs w:val="28"/>
        </w:rPr>
        <w:t>удержанному</w:t>
      </w:r>
      <w:proofErr w:type="gramEnd"/>
      <w:r w:rsidRPr="0094777F">
        <w:rPr>
          <w:rFonts w:ascii="Times New Roman" w:hAnsi="Times New Roman" w:cs="Times New Roman"/>
          <w:color w:val="000000"/>
          <w:sz w:val="28"/>
          <w:szCs w:val="28"/>
        </w:rPr>
        <w:t xml:space="preserve"> налоговыми агентами за период с 1 по 22 апреля (отчетный период – «31/01»),</w:t>
      </w:r>
    </w:p>
    <w:p w:rsidR="0094777F" w:rsidRPr="0094777F" w:rsidRDefault="0094777F" w:rsidP="0094777F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авансового платежа по УСН за первый квартал 2025 года (отчетный период – «34/01»),</w:t>
      </w:r>
    </w:p>
    <w:p w:rsidR="0094777F" w:rsidRPr="0094777F" w:rsidRDefault="0094777F" w:rsidP="0094777F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77F">
        <w:rPr>
          <w:rFonts w:ascii="Times New Roman" w:hAnsi="Times New Roman" w:cs="Times New Roman"/>
          <w:color w:val="000000"/>
          <w:sz w:val="28"/>
          <w:szCs w:val="28"/>
        </w:rPr>
        <w:t>авансового платежа по имущественным налогам организаций (налог на имущество, транспортный и земельный налог) за первый квартал 2025 года (отчетный период – «34/01»),</w:t>
      </w:r>
    </w:p>
    <w:p w:rsidR="0094777F" w:rsidRPr="0094777F" w:rsidRDefault="0094777F" w:rsidP="0094777F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77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авансового платежа по НДФЛ за первый квартал 2025 года, уплачиваемого индивидуальными предпринимателями, применяющими общую систему налогообложения, нотариусами, адвокатами и другими лицами, занимающимися частной практикой (отчетный период – «34/01»</w:t>
      </w:r>
      <w:proofErr w:type="gramEnd"/>
    </w:p>
    <w:p w:rsidR="00747FBB" w:rsidRPr="0094777F" w:rsidRDefault="00747FBB" w:rsidP="0094777F"/>
    <w:sectPr w:rsidR="00747FBB" w:rsidRPr="0094777F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81F81"/>
    <w:multiLevelType w:val="multilevel"/>
    <w:tmpl w:val="AE46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566FD"/>
    <w:multiLevelType w:val="multilevel"/>
    <w:tmpl w:val="714E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B261F"/>
    <w:rsid w:val="000E5468"/>
    <w:rsid w:val="000F74A0"/>
    <w:rsid w:val="00114540"/>
    <w:rsid w:val="0020743A"/>
    <w:rsid w:val="0022690D"/>
    <w:rsid w:val="00311E0F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605AF0"/>
    <w:rsid w:val="006B3559"/>
    <w:rsid w:val="006D4BF3"/>
    <w:rsid w:val="00747FBB"/>
    <w:rsid w:val="007845FE"/>
    <w:rsid w:val="007E6B4F"/>
    <w:rsid w:val="007F2AB6"/>
    <w:rsid w:val="0094777F"/>
    <w:rsid w:val="0096694F"/>
    <w:rsid w:val="00A76DB1"/>
    <w:rsid w:val="00AC405F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45736"/>
    <w:rsid w:val="00E569AE"/>
    <w:rsid w:val="00E749C2"/>
    <w:rsid w:val="00EA367D"/>
    <w:rsid w:val="00EA4839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26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61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7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61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2025-04-23T12:06:00Z</dcterms:created>
  <dcterms:modified xsi:type="dcterms:W3CDTF">2025-04-23T12:07:00Z</dcterms:modified>
</cp:coreProperties>
</file>