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DC73C0" w:rsidP="009B1AA5">
      <w:pPr>
        <w:pStyle w:val="a5"/>
        <w:ind w:left="1620"/>
        <w:rPr>
          <w:b/>
          <w:bCs/>
          <w:sz w:val="28"/>
        </w:rPr>
      </w:pPr>
      <w:r w:rsidRPr="00DC73C0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3B00D0" w:rsidRDefault="003B00D0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1C6EBD" w:rsidRPr="001C6EBD" w:rsidRDefault="001C6EBD" w:rsidP="001C6EBD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EBD">
        <w:rPr>
          <w:rFonts w:ascii="Times New Roman" w:hAnsi="Times New Roman" w:cs="Times New Roman"/>
          <w:b/>
          <w:sz w:val="28"/>
          <w:szCs w:val="28"/>
        </w:rPr>
        <w:t xml:space="preserve">Отделение </w:t>
      </w:r>
      <w:r w:rsidRPr="001C6EBD">
        <w:rPr>
          <w:rFonts w:ascii="Times New Roman" w:hAnsi="Times New Roman" w:cs="Times New Roman"/>
          <w:b/>
          <w:bCs/>
          <w:sz w:val="28"/>
          <w:szCs w:val="28"/>
        </w:rPr>
        <w:t>Социального фонда России по Волгоградской области назначило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единое пособие родителям </w:t>
      </w:r>
      <w:r w:rsidR="00CB7920">
        <w:rPr>
          <w:rFonts w:ascii="Times New Roman" w:hAnsi="Times New Roman" w:cs="Times New Roman"/>
          <w:b/>
          <w:bCs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b/>
          <w:bCs/>
          <w:sz w:val="28"/>
          <w:szCs w:val="28"/>
        </w:rPr>
        <w:t>157</w:t>
      </w:r>
      <w:r w:rsidRPr="001C6E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тысяч</w:t>
      </w:r>
      <w:r w:rsidRPr="001C6EBD"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</w:p>
    <w:p w:rsidR="003B00D0" w:rsidRPr="003B00D0" w:rsidRDefault="003B00D0" w:rsidP="003B00D0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EBD" w:rsidRPr="001C6EBD" w:rsidRDefault="00DC6CDD" w:rsidP="001C6EB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Социального</w:t>
      </w:r>
      <w:r w:rsidR="001C6EBD" w:rsidRPr="001C6EBD">
        <w:rPr>
          <w:rFonts w:ascii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hAnsi="Times New Roman" w:cs="Times New Roman"/>
          <w:sz w:val="24"/>
          <w:szCs w:val="24"/>
        </w:rPr>
        <w:t>а России по Волгоградской области</w:t>
      </w:r>
      <w:r w:rsidR="001C6EBD" w:rsidRPr="001C6EBD">
        <w:rPr>
          <w:rFonts w:ascii="Times New Roman" w:hAnsi="Times New Roman" w:cs="Times New Roman"/>
          <w:sz w:val="24"/>
          <w:szCs w:val="24"/>
        </w:rPr>
        <w:t xml:space="preserve"> с начала года оформил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C6EBD" w:rsidRPr="001C6EBD">
        <w:rPr>
          <w:rFonts w:ascii="Times New Roman" w:hAnsi="Times New Roman" w:cs="Times New Roman"/>
          <w:sz w:val="24"/>
          <w:szCs w:val="24"/>
        </w:rPr>
        <w:t xml:space="preserve"> выплату единого пособия родителям </w:t>
      </w:r>
      <w:r w:rsidR="00CB7920">
        <w:rPr>
          <w:rFonts w:ascii="Times New Roman" w:hAnsi="Times New Roman" w:cs="Times New Roman"/>
          <w:sz w:val="24"/>
          <w:szCs w:val="24"/>
        </w:rPr>
        <w:t>157 713</w:t>
      </w:r>
      <w:r w:rsidR="001C6EBD" w:rsidRPr="001C6EBD">
        <w:rPr>
          <w:rFonts w:ascii="Times New Roman" w:hAnsi="Times New Roman" w:cs="Times New Roman"/>
          <w:sz w:val="24"/>
          <w:szCs w:val="24"/>
        </w:rPr>
        <w:t xml:space="preserve"> детей. Пособие назначалось в формате социального казначейства. Это значит, что для получения выплаты родителям, как правило, достаточно было только подать заявление через портал </w:t>
      </w:r>
      <w:proofErr w:type="spellStart"/>
      <w:r w:rsidR="001C6EBD" w:rsidRPr="001C6EB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1C6EBD" w:rsidRPr="001C6EBD">
        <w:rPr>
          <w:rFonts w:ascii="Times New Roman" w:hAnsi="Times New Roman" w:cs="Times New Roman"/>
          <w:sz w:val="24"/>
          <w:szCs w:val="24"/>
        </w:rPr>
        <w:t>. Остальные сведения Социальный фонд проверял по межведомственному взаимодействию. Для удобства родителей сразу все дети, на которых положено пособие, указываются в одном заявлении.</w:t>
      </w:r>
    </w:p>
    <w:p w:rsidR="001C6EBD" w:rsidRPr="001C6EBD" w:rsidRDefault="001C6EBD" w:rsidP="001C6EB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BD">
        <w:rPr>
          <w:rFonts w:ascii="Times New Roman" w:hAnsi="Times New Roman" w:cs="Times New Roman"/>
          <w:sz w:val="24"/>
          <w:szCs w:val="24"/>
        </w:rPr>
        <w:t>Напомним, что для оформления единого пособия дети и родители должны быть российскими гражданами и постоянно проживать в России. Размер выплаты на детей составляет 50%, 75% или 100% регионального прожиточного минимума ребенка. При назначении выплаты применяется комплексная оценка доходов и имущества семьи, а также учитывается занятость родителей или объективные причины ее отсутствия.</w:t>
      </w:r>
    </w:p>
    <w:p w:rsidR="003B00D0" w:rsidRPr="003B00D0" w:rsidRDefault="003B00D0" w:rsidP="001C6EB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00D0" w:rsidRPr="003B00D0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1C6EBD"/>
    <w:rsid w:val="003408BF"/>
    <w:rsid w:val="00394D3E"/>
    <w:rsid w:val="003A1D3E"/>
    <w:rsid w:val="003B00D0"/>
    <w:rsid w:val="003F19C1"/>
    <w:rsid w:val="00461D35"/>
    <w:rsid w:val="00472BD5"/>
    <w:rsid w:val="005F4DB1"/>
    <w:rsid w:val="006544E7"/>
    <w:rsid w:val="00754625"/>
    <w:rsid w:val="0093182B"/>
    <w:rsid w:val="009B1AA5"/>
    <w:rsid w:val="00AD7557"/>
    <w:rsid w:val="00B75320"/>
    <w:rsid w:val="00B87850"/>
    <w:rsid w:val="00C62A9A"/>
    <w:rsid w:val="00CB7920"/>
    <w:rsid w:val="00CE18DB"/>
    <w:rsid w:val="00DC6CDD"/>
    <w:rsid w:val="00DC73C0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next w:val="a"/>
    <w:link w:val="10"/>
    <w:uiPriority w:val="9"/>
    <w:qFormat/>
    <w:rsid w:val="001C6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00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C6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2023-09-05T06:35:00Z</dcterms:created>
  <dcterms:modified xsi:type="dcterms:W3CDTF">2023-09-05T06:35:00Z</dcterms:modified>
</cp:coreProperties>
</file>