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41" w:rsidRPr="005A5841" w:rsidRDefault="005A5841" w:rsidP="005A5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841">
        <w:rPr>
          <w:rFonts w:ascii="Times New Roman" w:hAnsi="Times New Roman" w:cs="Times New Roman"/>
          <w:b/>
          <w:sz w:val="28"/>
          <w:szCs w:val="28"/>
        </w:rPr>
        <w:t>Страховые взносы на обязательное пенсионное страхование необходимо оплатить не позднее 3 июля 2023 года</w:t>
      </w:r>
    </w:p>
    <w:p w:rsidR="005A5841" w:rsidRPr="005A5841" w:rsidRDefault="005A5841" w:rsidP="005A5841">
      <w:pPr>
        <w:jc w:val="both"/>
        <w:rPr>
          <w:rFonts w:ascii="Times New Roman" w:hAnsi="Times New Roman" w:cs="Times New Roman"/>
          <w:sz w:val="26"/>
          <w:szCs w:val="26"/>
        </w:rPr>
      </w:pPr>
      <w:r w:rsidRPr="005A5841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A5841">
        <w:rPr>
          <w:rFonts w:ascii="Times New Roman" w:hAnsi="Times New Roman" w:cs="Times New Roman"/>
          <w:sz w:val="26"/>
          <w:szCs w:val="26"/>
        </w:rPr>
        <w:t xml:space="preserve">УФНС России по Волгоградской области напоминает, что </w:t>
      </w:r>
      <w:proofErr w:type="gramStart"/>
      <w:r w:rsidRPr="005A5841">
        <w:rPr>
          <w:rFonts w:ascii="Times New Roman" w:hAnsi="Times New Roman" w:cs="Times New Roman"/>
          <w:sz w:val="26"/>
          <w:szCs w:val="26"/>
        </w:rPr>
        <w:t>для  индивидуальных</w:t>
      </w:r>
      <w:proofErr w:type="gramEnd"/>
      <w:r w:rsidRPr="005A5841">
        <w:rPr>
          <w:rFonts w:ascii="Times New Roman" w:hAnsi="Times New Roman" w:cs="Times New Roman"/>
          <w:sz w:val="26"/>
          <w:szCs w:val="26"/>
        </w:rPr>
        <w:t xml:space="preserve"> предпринимателей, адвокатов, медиаторов, нотариусов, арбитражных управляющих, оценщиков, патентных поверенных и иных лиц, занимающихся частной практикой, приближается срок уплаты страховых взносов, исчисленных в размере 1% с суммы доходов, превышающих 300 000 рублей за расчетный период. Доплату страховых взносов на обязательное пенсионное страхование за 2022 год необходимо произвести </w:t>
      </w:r>
      <w:r w:rsidRPr="005A5841">
        <w:rPr>
          <w:rFonts w:ascii="Times New Roman" w:hAnsi="Times New Roman" w:cs="Times New Roman"/>
          <w:b/>
          <w:sz w:val="26"/>
          <w:szCs w:val="26"/>
        </w:rPr>
        <w:t>не позднее 3 июля 2023 года</w:t>
      </w:r>
      <w:r w:rsidRPr="005A5841">
        <w:rPr>
          <w:rFonts w:ascii="Times New Roman" w:hAnsi="Times New Roman" w:cs="Times New Roman"/>
          <w:sz w:val="26"/>
          <w:szCs w:val="26"/>
        </w:rPr>
        <w:t>.</w:t>
      </w:r>
    </w:p>
    <w:p w:rsidR="005A5841" w:rsidRPr="005A5841" w:rsidRDefault="005A5841" w:rsidP="005A58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5A5841">
        <w:rPr>
          <w:rFonts w:ascii="Times New Roman" w:hAnsi="Times New Roman" w:cs="Times New Roman"/>
          <w:sz w:val="26"/>
          <w:szCs w:val="26"/>
        </w:rPr>
        <w:t>Размер дохода для исчисления страховых взносов определяется в зависимости от применяемой системы налогообложения. В случае применения нескольких режимов налогообложения, информация о суммах полученного дохода суммируется.</w:t>
      </w:r>
    </w:p>
    <w:p w:rsidR="005A5841" w:rsidRPr="005A5841" w:rsidRDefault="005A5841" w:rsidP="005A58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A5841">
        <w:rPr>
          <w:rFonts w:ascii="Times New Roman" w:hAnsi="Times New Roman" w:cs="Times New Roman"/>
          <w:sz w:val="26"/>
          <w:szCs w:val="26"/>
        </w:rPr>
        <w:t>Обращаем внимание, что в соответствии с Постановлением Правительства Российской Федерации от 29.04.2022 №776 «Об изменении сроков уплаты страховых взносов в 2022 году» индивидуальным предпринимателям перенесен срок уплаты страховых взносов за 2021 год с суммы дохода, превышающей 300 тысяч рублей, с 01.07.2022 на 03.07.2023. Отсрочка по уплате страховых взносов распространяется на индивидуальных предпринимателей, основной вид деятельности которых согласно ЕГРИП по состоянию на 1 апреля 2022 года, указан в Перечне, приведенном в Приложении № 1 к Постановлению № 776.</w:t>
      </w:r>
    </w:p>
    <w:p w:rsidR="00A30D73" w:rsidRPr="005A5841" w:rsidRDefault="005A5841" w:rsidP="005A5841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A5841">
        <w:rPr>
          <w:rFonts w:ascii="Times New Roman" w:hAnsi="Times New Roman" w:cs="Times New Roman"/>
          <w:sz w:val="26"/>
          <w:szCs w:val="26"/>
        </w:rPr>
        <w:t>Для удобства налогоплательщиков на сайте ФНС России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5A5841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nalog</w:t>
      </w:r>
      <w:proofErr w:type="spellEnd"/>
      <w:r w:rsidRPr="005A5841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gov</w:t>
      </w:r>
      <w:proofErr w:type="spellEnd"/>
      <w:r w:rsidRPr="005A5841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5A5841">
        <w:rPr>
          <w:rFonts w:ascii="Times New Roman" w:hAnsi="Times New Roman" w:cs="Times New Roman"/>
          <w:sz w:val="26"/>
          <w:szCs w:val="26"/>
        </w:rPr>
        <w:t>)</w:t>
      </w:r>
      <w:r w:rsidRPr="005A5841">
        <w:rPr>
          <w:rFonts w:ascii="Times New Roman" w:hAnsi="Times New Roman" w:cs="Times New Roman"/>
          <w:sz w:val="26"/>
          <w:szCs w:val="26"/>
        </w:rPr>
        <w:t xml:space="preserve"> размещены электронные сервисы, позволяющие проверить своё право на продление срока уплаты, рассчитать сумму страховых взносов и сформировать платёжные документы: «Проверка права на перенос сроков платежей по УСН и страховым взносам»; «Калькулятор расчета страховых взносов»; «Уплата налогов и пошлин» → «Индивидуальным предпринимателям» → «Жизненные ситуации/Уплата фиксированных страховых взносов».</w:t>
      </w:r>
    </w:p>
    <w:sectPr w:rsidR="00A30D73" w:rsidRPr="005A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B9"/>
    <w:rsid w:val="005355DB"/>
    <w:rsid w:val="005A5841"/>
    <w:rsid w:val="00A76DB1"/>
    <w:rsid w:val="00F6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8881AF-EDBA-4B2C-8B68-43A416D6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2</cp:revision>
  <dcterms:created xsi:type="dcterms:W3CDTF">2023-06-23T08:58:00Z</dcterms:created>
  <dcterms:modified xsi:type="dcterms:W3CDTF">2023-06-23T09:01:00Z</dcterms:modified>
</cp:coreProperties>
</file>