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numPr>
          <w:ilvl w:val="0"/>
          <w:numId w:val="0"/>
        </w:numPr>
        <w:ind w:left="1620" w:hanging="0"/>
        <w:outlineLvl w:val="0"/>
        <w:rPr/>
      </w:pPr>
      <w:bookmarkStart w:id="0" w:name="_GoBack"/>
      <w:bookmarkEnd w:id="0"/>
      <w:r>
        <w:drawing>
          <wp:anchor behindDoc="1" distT="0" distB="0" distL="133985" distR="123190" simplePos="0" locked="0" layoutInCell="1" allowOverlap="1" relativeHeight="3">
            <wp:simplePos x="0" y="0"/>
            <wp:positionH relativeFrom="column">
              <wp:posOffset>-226695</wp:posOffset>
            </wp:positionH>
            <wp:positionV relativeFrom="paragraph">
              <wp:posOffset>-226695</wp:posOffset>
            </wp:positionV>
            <wp:extent cx="1286510" cy="1477645"/>
            <wp:effectExtent l="0" t="0" r="0" b="0"/>
            <wp:wrapNone/>
            <wp:docPr id="1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/>
        <w:t>П</w:t>
      </w:r>
      <w:r>
        <w:rPr/>
        <w:t>РЕСС-СЛУЖБА</w:t>
      </w:r>
    </w:p>
    <w:p>
      <w:pPr>
        <w:pStyle w:val="Style17"/>
        <w:ind w:left="1620" w:hanging="0"/>
        <w:rPr/>
      </w:pPr>
      <w:r>
        <w:rPr/>
        <w:t>ГОСУДАРСТВЕННОГО УЧРЕЖДЕНИЯ – ОТДЕЛЕНИЯ ПЕНСИОННОГО ФОНДА РОССИЙСКОЙ ФЕДЕРАЦИИ</w:t>
      </w:r>
    </w:p>
    <w:p>
      <w:pPr>
        <w:pStyle w:val="Style17"/>
        <w:numPr>
          <w:ilvl w:val="0"/>
          <w:numId w:val="0"/>
        </w:numPr>
        <w:ind w:left="1620" w:hanging="0"/>
        <w:outlineLvl w:val="0"/>
        <w:rPr/>
      </w:pPr>
      <w:r>
        <w:rPr/>
        <w:t>ПО ВОЛГОГРАДСКОЙ ОБЛАСТИ</w:t>
      </w:r>
    </w:p>
    <w:p>
      <w:pPr>
        <w:pStyle w:val="Style21"/>
        <w:ind w:left="1622" w:firstLine="578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400001, г. Волгоград, ул. Рабоче-Крестьянская, 16</w:t>
      </w:r>
    </w:p>
    <w:p>
      <w:pPr>
        <w:pStyle w:val="Style21"/>
        <w:ind w:left="1622" w:firstLine="578"/>
        <w:jc w:val="center"/>
        <w:rPr>
          <w:b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тел. (8442) </w:t>
      </w:r>
      <w:r>
        <w:rPr>
          <w:b/>
          <w:bCs/>
          <w:sz w:val="20"/>
          <w:szCs w:val="20"/>
        </w:rPr>
        <w:t>24-93-77</w:t>
      </w:r>
    </w:p>
    <w:p>
      <w:pPr>
        <w:pStyle w:val="Style21"/>
        <w:ind w:left="1620" w:firstLine="709"/>
        <w:jc w:val="center"/>
        <w:rPr>
          <w:b/>
          <w:b/>
          <w:bCs/>
          <w:sz w:val="28"/>
        </w:rPr>
      </w:pPr>
      <w:r>
        <w:rPr>
          <w:b/>
          <w:bCs/>
          <w:sz w:val="28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457200</wp:posOffset>
                </wp:positionH>
                <wp:positionV relativeFrom="paragraph">
                  <wp:posOffset>59690</wp:posOffset>
                </wp:positionV>
                <wp:extent cx="4171315" cy="1270"/>
                <wp:effectExtent l="32385" t="32385" r="35560" b="34290"/>
                <wp:wrapNone/>
                <wp:docPr id="2" name="shape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6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4.7pt" to="364.35pt,4.7pt" ID="shape_0" stroked="t" style="position:absolute">
                <v:stroke color="black" weight="57240" joinstyle="miter" endcap="flat"/>
                <v:fill on="false" o:detectmouseclick="t"/>
              </v:line>
            </w:pict>
          </mc:Fallback>
        </mc:AlternateContent>
      </w:r>
    </w:p>
    <w:p>
      <w:pPr>
        <w:pStyle w:val="Style21"/>
        <w:ind w:left="1622" w:firstLine="709"/>
        <w:jc w:val="center"/>
        <w:rPr/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 </w:t>
      </w:r>
      <w:r>
        <w:rPr>
          <w:b/>
          <w:bCs/>
          <w:sz w:val="20"/>
          <w:szCs w:val="20"/>
          <w:lang w:val="en-US"/>
        </w:rPr>
        <w:t>PFR</w:t>
      </w:r>
      <w:r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  <w:lang w:val="en-US"/>
        </w:rPr>
        <w:t>GOV</w:t>
      </w:r>
      <w:r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  <w:lang w:val="en-US"/>
        </w:rPr>
        <w:t>RU</w:t>
      </w:r>
    </w:p>
    <w:p>
      <w:pPr>
        <w:pStyle w:val="Style21"/>
        <w:jc w:val="left"/>
        <w:rPr>
          <w:b/>
          <w:b/>
          <w:bCs/>
        </w:rPr>
      </w:pPr>
      <w:r>
        <w:rPr>
          <w:b/>
          <w:bCs/>
        </w:rPr>
        <w:t>29 декабря 2022 года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ПРЕСС-РЕЛИЗ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Информируем Вас, что Волгоградское региональное Отделение Социального фонда России возглавит Владимир Александрович Федоров, действующий управляющий волгоградского Отделения Пенсионного фонда РФ.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Напомним, что с 1 января 2023 года </w:t>
      </w:r>
      <w:r>
        <w:rPr>
          <w:rFonts w:cs="Times New Roman" w:ascii="Times New Roman" w:hAnsi="Times New Roman"/>
          <w:sz w:val="28"/>
          <w:szCs w:val="28"/>
        </w:rPr>
        <w:t xml:space="preserve">начинает свою работу новая структура – СФР (Социальный фонд России).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Сегодня деятельность Пенсионного фонда сопровождает человека в течение всей</w:t>
      </w:r>
      <w:r>
        <w:rPr>
          <w:rFonts w:eastAsia="Times New Roman" w:cs="Times New Roman" w:ascii="Times New Roman" w:hAnsi="Times New Roman"/>
          <w:bCs/>
          <w:color w:val="FF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жизни, и очень важно выстроить достойный клиентский сервис – чтобы людям было комфортно и удобно.  </w:t>
      </w:r>
      <w:r>
        <w:rPr>
          <w:rFonts w:cs="Times New Roman" w:ascii="Times New Roman" w:hAnsi="Times New Roman"/>
          <w:sz w:val="28"/>
          <w:szCs w:val="24"/>
        </w:rPr>
        <w:t>Все необходимые данные и документы будут собираться автоматически, по многим услугам будет внедрен беззаявительный характер их оказания. Новая структура позволит снизить административную нагрузку на бизнес и расширить категории граждан, обеспеченных социальным страхованием.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bCs/>
          <w:sz w:val="32"/>
          <w:szCs w:val="28"/>
        </w:rPr>
      </w:pPr>
      <w:r>
        <w:rPr>
          <w:rFonts w:cs="Times New Roman" w:ascii="Times New Roman" w:hAnsi="Times New Roman"/>
          <w:sz w:val="28"/>
          <w:szCs w:val="24"/>
        </w:rPr>
        <w:t>Прием граждан СФР в Волгограде и области будет осуществляться в единых офисах клиентского обслуживания, которые расположены по адресам действующих клиентских служб ОПФР по Волгоградской области.</w:t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cs="Times New Roman"/>
          <w:b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5103" w:hanging="0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Пресс - служба Отделения ПФР                                                                                        по Волгоградской области</w:t>
      </w:r>
    </w:p>
    <w:p>
      <w:pPr>
        <w:pStyle w:val="Normal"/>
        <w:jc w:val="righ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4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ru-RU" w:eastAsia="ru-RU" w:bidi="ar-SA"/>
    </w:rPr>
  </w:style>
  <w:style w:type="paragraph" w:styleId="1">
    <w:name w:val="Заголовок 1"/>
    <w:basedOn w:val="Normal"/>
    <w:link w:val="10"/>
    <w:uiPriority w:val="9"/>
    <w:qFormat/>
    <w:rsid w:val="007f6cbf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7f6cbf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7f6cbf"/>
    <w:rPr>
      <w:rFonts w:ascii="Tahoma" w:hAnsi="Tahoma" w:cs="Tahoma"/>
      <w:sz w:val="16"/>
      <w:szCs w:val="16"/>
    </w:rPr>
  </w:style>
  <w:style w:type="character" w:styleId="Style14" w:customStyle="1">
    <w:name w:val="Основной текст Знак"/>
    <w:basedOn w:val="DefaultParagraphFont"/>
    <w:link w:val="a6"/>
    <w:qFormat/>
    <w:rsid w:val="006d166b"/>
    <w:rPr>
      <w:rFonts w:ascii="Times New Roman" w:hAnsi="Times New Roman" w:eastAsia="Times New Roman" w:cs="Times New Roman"/>
      <w:b/>
      <w:color w:val="00000A"/>
      <w:sz w:val="28"/>
      <w:szCs w:val="24"/>
      <w:lang w:eastAsia="ar-SA"/>
    </w:rPr>
  </w:style>
  <w:style w:type="character" w:styleId="Style15" w:customStyle="1">
    <w:name w:val="Основной текст с отступом Знак"/>
    <w:basedOn w:val="DefaultParagraphFont"/>
    <w:link w:val="a8"/>
    <w:qFormat/>
    <w:rsid w:val="006d166b"/>
    <w:rPr>
      <w:rFonts w:ascii="Times New Roman" w:hAnsi="Times New Roman" w:eastAsia="Times New Roman" w:cs="Times New Roman"/>
      <w:color w:val="00000A"/>
      <w:sz w:val="24"/>
      <w:szCs w:val="24"/>
      <w:lang w:eastAsia="ar-SA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Основной текст"/>
    <w:basedOn w:val="Normal"/>
    <w:link w:val="a7"/>
    <w:rsid w:val="006d166b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b/>
      <w:color w:val="00000A"/>
      <w:sz w:val="28"/>
      <w:szCs w:val="24"/>
      <w:lang w:eastAsia="ar-SA"/>
    </w:rPr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f6cb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2" w:customStyle="1">
    <w:name w:val="Цитата1"/>
    <w:basedOn w:val="Normal"/>
    <w:qFormat/>
    <w:rsid w:val="002f1585"/>
    <w:pPr>
      <w:widowControl w:val="false"/>
      <w:suppressAutoHyphens w:val="true"/>
      <w:spacing w:lineRule="auto" w:line="240" w:before="100" w:after="100"/>
      <w:ind w:left="0" w:right="0" w:firstLine="426"/>
      <w:jc w:val="both"/>
    </w:pPr>
    <w:rPr>
      <w:rFonts w:ascii="Arial" w:hAnsi="Arial" w:eastAsia="Times New Roman" w:cs="Arial"/>
      <w:sz w:val="24"/>
      <w:szCs w:val="20"/>
      <w:lang w:eastAsia="zh-CN"/>
    </w:rPr>
  </w:style>
  <w:style w:type="paragraph" w:styleId="NormalWeb">
    <w:name w:val="Normal (Web)"/>
    <w:basedOn w:val="Normal"/>
    <w:uiPriority w:val="99"/>
    <w:unhideWhenUsed/>
    <w:qFormat/>
    <w:rsid w:val="00207bd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1">
    <w:name w:val="Основной текст с отступом"/>
    <w:basedOn w:val="Normal"/>
    <w:link w:val="a9"/>
    <w:rsid w:val="006d166b"/>
    <w:pPr>
      <w:suppressAutoHyphens w:val="true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00000A"/>
      <w:sz w:val="24"/>
      <w:szCs w:val="24"/>
      <w:lang w:eastAsia="ar-SA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LibreOffice/4.4.3.2$Windows_x86 LibreOffice_project/88805f81e9fe61362df02b9941de8e38a9b5fd16</Application>
  <Paragraphs>12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2022-12-29T11:52:00Z</dcterms:created>
  <dc:creator>Деревкова Татьяна Евгеньевна</dc:creator>
  <dc:language>ru-RU</dc:language>
  <cp:lastModifiedBy>Пользователь</cp:lastModifiedBy>
  <cp:lastPrinted>2022-12-29T10:47:00Z</cp:lastPrinted>
  <dcterms:modified xsi:type="dcterms:W3CDTF">2022-12-29T11:52:00Z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Пенсионнй фонд Российской Федерации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